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7E39FB" w14:textId="50FB9936" w:rsidR="00FA0541" w:rsidRDefault="00FA0541" w:rsidP="00FA0541">
      <w:pPr>
        <w:pBdr>
          <w:bottom w:val="single" w:sz="4" w:space="1" w:color="auto"/>
        </w:pBdr>
        <w:tabs>
          <w:tab w:val="right" w:pos="9214"/>
        </w:tabs>
        <w:spacing w:after="0"/>
        <w:rPr>
          <w:rFonts w:ascii="Arial" w:eastAsia="MS Mincho" w:hAnsi="Arial" w:cs="Arial"/>
          <w:b/>
          <w:sz w:val="24"/>
          <w:szCs w:val="24"/>
          <w:lang w:eastAsia="ja-JP"/>
        </w:rPr>
      </w:pPr>
      <w:r>
        <w:rPr>
          <w:rFonts w:ascii="Arial" w:eastAsia="MS Mincho" w:hAnsi="Arial" w:cs="Arial"/>
          <w:b/>
          <w:sz w:val="24"/>
          <w:szCs w:val="24"/>
          <w:lang w:eastAsia="ja-JP"/>
        </w:rPr>
        <w:t xml:space="preserve">3GPP TSG SA WG 1 Meeting #101 </w:t>
      </w:r>
      <w:r>
        <w:rPr>
          <w:rFonts w:ascii="Arial" w:eastAsia="MS Mincho" w:hAnsi="Arial" w:cs="Arial"/>
          <w:b/>
          <w:sz w:val="24"/>
          <w:szCs w:val="24"/>
          <w:lang w:eastAsia="ja-JP"/>
        </w:rPr>
        <w:tab/>
        <w:t>S1-230</w:t>
      </w:r>
      <w:r w:rsidR="00651897">
        <w:rPr>
          <w:rFonts w:ascii="Arial" w:eastAsia="MS Mincho" w:hAnsi="Arial" w:cs="Arial"/>
          <w:b/>
          <w:sz w:val="24"/>
          <w:szCs w:val="24"/>
          <w:lang w:eastAsia="ja-JP"/>
        </w:rPr>
        <w:t>308</w:t>
      </w:r>
    </w:p>
    <w:p w14:paraId="35834F9D" w14:textId="77777777" w:rsidR="00FA0541" w:rsidRDefault="00FA0541" w:rsidP="00FA0541">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 Greece, 20 - 24 February 2023</w:t>
      </w:r>
      <w:r>
        <w:rPr>
          <w:rFonts w:ascii="Arial" w:eastAsia="MS Mincho" w:hAnsi="Arial" w:cs="Arial"/>
          <w:b/>
          <w:sz w:val="24"/>
          <w:szCs w:val="24"/>
          <w:lang w:eastAsia="ja-JP"/>
        </w:rPr>
        <w:tab/>
      </w:r>
      <w:r>
        <w:rPr>
          <w:rFonts w:ascii="Arial" w:eastAsia="MS Mincho" w:hAnsi="Arial" w:cs="Arial"/>
          <w:i/>
          <w:sz w:val="24"/>
          <w:szCs w:val="24"/>
          <w:lang w:eastAsia="ja-JP"/>
        </w:rPr>
        <w:t>(revision of S1-23xxxx)</w:t>
      </w:r>
    </w:p>
    <w:p w14:paraId="09921693" w14:textId="77777777" w:rsidR="00FA0541" w:rsidRDefault="00FA0541" w:rsidP="00FA0541">
      <w:pPr>
        <w:spacing w:after="0"/>
        <w:rPr>
          <w:rFonts w:ascii="Arial" w:eastAsia="MS Mincho" w:hAnsi="Arial"/>
          <w:sz w:val="24"/>
          <w:szCs w:val="24"/>
          <w:lang w:eastAsia="ja-JP"/>
        </w:rPr>
      </w:pPr>
    </w:p>
    <w:p w14:paraId="4478C564" w14:textId="270BBBDD" w:rsidR="00FA0541" w:rsidRPr="00EE4D07" w:rsidRDefault="00FA0541" w:rsidP="00FA0541">
      <w:pPr>
        <w:spacing w:after="120"/>
        <w:ind w:left="1985" w:hanging="1985"/>
        <w:rPr>
          <w:rFonts w:ascii="Arial" w:hAnsi="Arial" w:cs="Arial"/>
          <w:b/>
          <w:bCs/>
          <w:lang w:val="de-AT"/>
        </w:rPr>
      </w:pPr>
      <w:r w:rsidRPr="00EE4D07">
        <w:rPr>
          <w:rFonts w:ascii="Arial" w:hAnsi="Arial" w:cs="Arial"/>
          <w:b/>
          <w:bCs/>
          <w:lang w:val="de-AT"/>
        </w:rPr>
        <w:t>Source:</w:t>
      </w:r>
      <w:r w:rsidRPr="00EE4D07">
        <w:rPr>
          <w:rFonts w:ascii="Arial" w:hAnsi="Arial" w:cs="Arial"/>
          <w:b/>
          <w:bCs/>
          <w:lang w:val="de-AT"/>
        </w:rPr>
        <w:tab/>
        <w:t>Deutsche Telekom</w:t>
      </w:r>
      <w:r w:rsidR="00EE4D07" w:rsidRPr="00EE4D07">
        <w:rPr>
          <w:rFonts w:ascii="Arial" w:hAnsi="Arial" w:cs="Arial"/>
          <w:b/>
          <w:bCs/>
          <w:lang w:val="de-AT"/>
        </w:rPr>
        <w:t xml:space="preserve">, </w:t>
      </w:r>
      <w:r w:rsidR="00EE4D07" w:rsidRPr="00EE4D07">
        <w:rPr>
          <w:rFonts w:ascii="Arial" w:hAnsi="Arial" w:cs="Arial"/>
          <w:b/>
          <w:bCs/>
          <w:lang w:val="de-AT"/>
        </w:rPr>
        <w:t>Nokia, Nokia Shanghai Bell</w:t>
      </w:r>
    </w:p>
    <w:p w14:paraId="4711311D" w14:textId="50DF55E5"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1C593B">
        <w:rPr>
          <w:rFonts w:ascii="Arial" w:hAnsi="Arial" w:cs="Arial"/>
          <w:b/>
          <w:bCs/>
        </w:rPr>
        <w:t xml:space="preserve">Updates in </w:t>
      </w:r>
      <w:r w:rsidR="0040762E">
        <w:rPr>
          <w:rFonts w:ascii="Arial" w:hAnsi="Arial" w:cs="Arial"/>
          <w:b/>
          <w:bCs/>
        </w:rPr>
        <w:t>use cases 5.1 – 5.12 to align usage of sensing transmitter and sensing receiver</w:t>
      </w:r>
    </w:p>
    <w:p w14:paraId="7996084A" w14:textId="61B8424A"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0B0816">
        <w:rPr>
          <w:rFonts w:ascii="Arial" w:hAnsi="Arial" w:cs="Arial"/>
          <w:b/>
          <w:bCs/>
        </w:rPr>
        <w:t>22.837</w:t>
      </w:r>
    </w:p>
    <w:p w14:paraId="0BC8E829" w14:textId="08DCB1B1"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AB4EDC">
        <w:rPr>
          <w:rFonts w:ascii="Arial" w:hAnsi="Arial" w:cs="Arial"/>
          <w:b/>
          <w:bCs/>
        </w:rPr>
        <w:t>7</w:t>
      </w:r>
      <w:r w:rsidRPr="00C524DD">
        <w:rPr>
          <w:rFonts w:ascii="Arial" w:hAnsi="Arial" w:cs="Arial"/>
          <w:b/>
          <w:bCs/>
        </w:rPr>
        <w:t>.</w:t>
      </w:r>
      <w:r w:rsidR="00AB4EDC">
        <w:rPr>
          <w:rFonts w:ascii="Arial" w:hAnsi="Arial" w:cs="Arial"/>
          <w:b/>
          <w:bCs/>
        </w:rPr>
        <w:t>1</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439E5B71"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0B0816">
        <w:rPr>
          <w:rFonts w:ascii="Arial" w:hAnsi="Arial" w:cs="Arial"/>
          <w:b/>
          <w:bCs/>
        </w:rPr>
        <w:t>Vasil Aleksiev, vasil.aleksiev@magenta.at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7301EF88"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0B0816">
        <w:rPr>
          <w:rFonts w:ascii="Arial" w:eastAsia="Calibri" w:hAnsi="Arial" w:cs="Arial"/>
          <w:i/>
          <w:sz w:val="22"/>
          <w:szCs w:val="22"/>
        </w:rPr>
        <w:t xml:space="preserve">Changes in </w:t>
      </w:r>
      <w:r w:rsidR="00C237C6">
        <w:rPr>
          <w:rFonts w:ascii="Arial" w:eastAsia="Calibri" w:hAnsi="Arial" w:cs="Arial"/>
          <w:i/>
          <w:sz w:val="22"/>
          <w:szCs w:val="22"/>
        </w:rPr>
        <w:t>clause 5.1 till 5.12 to accommodate sensing transmitter and sensing receiver</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08C72AB3" w:rsidR="0009108F" w:rsidRPr="0009108F" w:rsidRDefault="000B0816" w:rsidP="0009108F">
      <w:pPr>
        <w:rPr>
          <w:noProof/>
        </w:rPr>
      </w:pPr>
      <w:r>
        <w:rPr>
          <w:noProof/>
        </w:rPr>
        <w:t xml:space="preserve">This contripution proposes to have changes in </w:t>
      </w:r>
      <w:r w:rsidR="009B48CB">
        <w:rPr>
          <w:noProof/>
        </w:rPr>
        <w:t>use cases 5.1 till 5.12 to align them with using already agreed sensing transmitter and sensing receiver</w:t>
      </w:r>
      <w:r>
        <w:rPr>
          <w:noProof/>
        </w:rPr>
        <w:t>.</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370C417B" w:rsidR="0009108F" w:rsidRDefault="000B0816" w:rsidP="0009108F">
      <w:pPr>
        <w:rPr>
          <w:noProof/>
          <w:lang w:val="en-US"/>
        </w:rPr>
      </w:pPr>
      <w:r>
        <w:rPr>
          <w:noProof/>
          <w:lang w:val="en-US"/>
        </w:rPr>
        <w:t xml:space="preserve">Some of the </w:t>
      </w:r>
      <w:r w:rsidR="008A1239">
        <w:rPr>
          <w:noProof/>
          <w:lang w:val="en-US"/>
        </w:rPr>
        <w:t>text points out to using specific solutions, while the study should be more focused on functional requirements than requesting specific solutions</w:t>
      </w:r>
      <w:r>
        <w:rPr>
          <w:noProof/>
          <w:lang w:val="en-US"/>
        </w:rPr>
        <w:t>.</w:t>
      </w:r>
    </w:p>
    <w:p w14:paraId="6C38D64F" w14:textId="6E444942" w:rsidR="00BB21A4" w:rsidRDefault="00BB21A4" w:rsidP="0009108F">
      <w:pPr>
        <w:rPr>
          <w:noProof/>
          <w:lang w:val="en-US"/>
        </w:rPr>
      </w:pPr>
      <w:r>
        <w:rPr>
          <w:noProof/>
          <w:lang w:val="en-US"/>
        </w:rPr>
        <w:t>The available agreed definitions are:</w:t>
      </w:r>
    </w:p>
    <w:p w14:paraId="4CBB491C" w14:textId="3F91EE8A" w:rsidR="00BB21A4" w:rsidRDefault="00BB21A4" w:rsidP="0009108F">
      <w:r>
        <w:rPr>
          <w:b/>
          <w:bCs/>
        </w:rPr>
        <w:t>Sensing receiver:</w:t>
      </w:r>
      <w:r>
        <w:t xml:space="preserve"> A Sensing receiver is an entity that receives the sensing signal which the sensing service will use in its operation. A sensing receiver is an NR RAN node or a UE. A Sensing receiver can be located in the same or different entity as the Sensing transmitter.</w:t>
      </w:r>
    </w:p>
    <w:p w14:paraId="5C790829" w14:textId="72572143" w:rsidR="00BB21A4" w:rsidRPr="008A5E86" w:rsidRDefault="00BB21A4" w:rsidP="0009108F">
      <w:pPr>
        <w:rPr>
          <w:noProof/>
          <w:lang w:val="en-US"/>
        </w:rPr>
      </w:pPr>
      <w:r>
        <w:rPr>
          <w:b/>
          <w:bCs/>
        </w:rPr>
        <w:t>Sensing transmitter:</w:t>
      </w:r>
      <w:r>
        <w:t xml:space="preserve"> A Sensing transmitter is the entity that sends out the sensing signal which the sensing service will use in its operation. A Sensing transmitter is an NR RAN node or a UE. A Sensing transmitter can be located in the same or different entity as the Sensing receiver.</w:t>
      </w:r>
    </w:p>
    <w:p w14:paraId="0491F502" w14:textId="51541E0D" w:rsidR="0009108F" w:rsidRPr="0009108F" w:rsidRDefault="000B0816" w:rsidP="0009108F">
      <w:pPr>
        <w:pStyle w:val="CRCoverPage"/>
        <w:rPr>
          <w:b/>
          <w:noProof/>
        </w:rPr>
      </w:pPr>
      <w:r>
        <w:rPr>
          <w:b/>
          <w:noProof/>
        </w:rPr>
        <w:t>3</w:t>
      </w:r>
      <w:r w:rsidR="0009108F" w:rsidRPr="0009108F">
        <w:rPr>
          <w:b/>
          <w:noProof/>
        </w:rPr>
        <w:t>. Proposal</w:t>
      </w:r>
    </w:p>
    <w:p w14:paraId="6E70F031" w14:textId="4CE94742" w:rsidR="0009108F" w:rsidRPr="008A5E86" w:rsidRDefault="0009108F" w:rsidP="0009108F">
      <w:pPr>
        <w:rPr>
          <w:noProof/>
          <w:lang w:val="en-US"/>
        </w:rPr>
      </w:pPr>
      <w:r w:rsidRPr="00D658A3">
        <w:rPr>
          <w:noProof/>
          <w:lang w:val="en-US"/>
        </w:rPr>
        <w:t xml:space="preserve">It is proposed to agree the following changes to 3GPP TR </w:t>
      </w:r>
      <w:r w:rsidR="000B0816">
        <w:rPr>
          <w:noProof/>
          <w:lang w:val="en-US"/>
        </w:rPr>
        <w:t>22.837</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4A8A7E1D" w14:textId="77777777" w:rsidR="00AB4EDC" w:rsidRDefault="00AB4EDC" w:rsidP="00AB4EDC">
      <w:pPr>
        <w:pStyle w:val="berschrift2"/>
      </w:pPr>
      <w:bookmarkStart w:id="0" w:name="_Toc120625130"/>
      <w:r>
        <w:t>5.1</w:t>
      </w:r>
      <w:r>
        <w:tab/>
      </w:r>
      <w:bookmarkStart w:id="1" w:name="OLE_LINK1"/>
      <w:bookmarkStart w:id="2" w:name="OLE_LINK2"/>
      <w:r>
        <w:t>Use case of intruder detection in smart home</w:t>
      </w:r>
      <w:bookmarkEnd w:id="0"/>
      <w:bookmarkEnd w:id="1"/>
      <w:bookmarkEnd w:id="2"/>
    </w:p>
    <w:p w14:paraId="3E14F1EE" w14:textId="77777777" w:rsidR="00AB4EDC" w:rsidRDefault="00AB4EDC" w:rsidP="00AB4EDC">
      <w:pPr>
        <w:pStyle w:val="berschrift3"/>
        <w:rPr>
          <w:lang w:val="en-US"/>
        </w:rPr>
      </w:pPr>
      <w:bookmarkStart w:id="3" w:name="_Toc100743490"/>
      <w:bookmarkStart w:id="4" w:name="_Toc120625131"/>
      <w:r>
        <w:rPr>
          <w:lang w:eastAsia="zh-CN"/>
        </w:rPr>
        <w:t>5</w:t>
      </w:r>
      <w:r>
        <w:t>.1.1</w:t>
      </w:r>
      <w:r>
        <w:tab/>
        <w:t>Description</w:t>
      </w:r>
      <w:bookmarkEnd w:id="3"/>
      <w:bookmarkEnd w:id="4"/>
    </w:p>
    <w:p w14:paraId="449217AB" w14:textId="162099E8" w:rsidR="00AB4EDC" w:rsidRDefault="00AB4EDC" w:rsidP="00AB4EDC">
      <w:pPr>
        <w:rPr>
          <w:rFonts w:eastAsia="SimSun"/>
          <w:color w:val="2E3033"/>
          <w:szCs w:val="21"/>
          <w:shd w:val="clear" w:color="auto" w:fill="FFFFFF"/>
          <w:lang w:eastAsia="zh-CN"/>
        </w:rPr>
      </w:pPr>
      <w:r>
        <w:rPr>
          <w:rFonts w:eastAsia="SimSun"/>
          <w:color w:val="2E3033"/>
          <w:szCs w:val="21"/>
          <w:shd w:val="clear" w:color="auto" w:fill="FFFFFF"/>
          <w:lang w:eastAsia="zh-CN"/>
        </w:rPr>
        <w:t>Sensing in smart</w:t>
      </w:r>
      <w:r>
        <w:rPr>
          <w:rFonts w:eastAsia="SimSun"/>
          <w:color w:val="2E3033"/>
          <w:szCs w:val="21"/>
          <w:shd w:val="clear" w:color="auto" w:fill="FFFFFF"/>
        </w:rPr>
        <w:t xml:space="preserve"> home is a kind of the typical scenarios of indoor/local-area sensing [8]. </w:t>
      </w:r>
      <w:r>
        <w:rPr>
          <w:rFonts w:eastAsia="SimSun"/>
          <w:color w:val="2E3033"/>
          <w:szCs w:val="21"/>
          <w:shd w:val="clear" w:color="auto" w:fill="FFFFFF"/>
          <w:lang w:eastAsia="zh-CN"/>
        </w:rPr>
        <w:t>Considering people spends most of lifetime indoor, how to improve the user experience for indoor scenario is important. Nowadays, various 5G UEs, e.g. wearable device, sensor, smart phone and customer premise equipment (CPE), are deployed at home. In order to enjoy more comfortable and convenient indoor life, various devices are connected via wireless signals to build a smart home platform.</w:t>
      </w:r>
    </w:p>
    <w:p w14:paraId="33A2DDA7" w14:textId="77777777" w:rsidR="00AB4EDC" w:rsidRDefault="00AB4EDC" w:rsidP="00AB4EDC">
      <w:pPr>
        <w:rPr>
          <w:rFonts w:eastAsia="SimSun"/>
          <w:color w:val="2E3033"/>
          <w:szCs w:val="21"/>
          <w:shd w:val="clear" w:color="auto" w:fill="FFFFFF"/>
          <w:lang w:eastAsia="zh-CN"/>
        </w:rPr>
      </w:pPr>
      <w:r>
        <w:rPr>
          <w:rFonts w:eastAsia="SimSun"/>
          <w:color w:val="2E3033"/>
          <w:szCs w:val="21"/>
          <w:shd w:val="clear" w:color="auto" w:fill="FFFFFF"/>
          <w:lang w:eastAsia="zh-CN"/>
        </w:rPr>
        <w:t>In addition to communication purposes, wireless signals can also be used for sensing, e.g., monitoring the home environment continuously.</w:t>
      </w:r>
    </w:p>
    <w:p w14:paraId="0A1E240A" w14:textId="7D81AB8C" w:rsidR="00AB4EDC" w:rsidRDefault="00AB4EDC" w:rsidP="00AB4EDC">
      <w:pPr>
        <w:rPr>
          <w:rFonts w:eastAsia="SimSun"/>
          <w:color w:val="2E3033"/>
          <w:szCs w:val="21"/>
          <w:shd w:val="clear" w:color="auto" w:fill="FFFFFF"/>
        </w:rPr>
      </w:pPr>
      <w:r>
        <w:rPr>
          <w:rFonts w:eastAsia="SimSun"/>
          <w:color w:val="2E3033"/>
          <w:szCs w:val="21"/>
          <w:shd w:val="clear" w:color="auto" w:fill="FFFFFF"/>
        </w:rPr>
        <w:t xml:space="preserve">For </w:t>
      </w:r>
      <w:r>
        <w:t>intruder detection</w:t>
      </w:r>
      <w:r>
        <w:rPr>
          <w:rFonts w:eastAsia="SimSun"/>
          <w:color w:val="2E3033"/>
          <w:szCs w:val="21"/>
          <w:shd w:val="clear" w:color="auto" w:fill="FFFFFF"/>
        </w:rPr>
        <w:t xml:space="preserve"> in smart home scenario, due to the activities of indoor object or human, the 3GPP signal measured by </w:t>
      </w:r>
      <w:del w:id="5" w:author="DT" w:date="2023-02-03T16:47:00Z">
        <w:r w:rsidDel="00CD3435">
          <w:rPr>
            <w:rFonts w:eastAsia="SimSun"/>
            <w:color w:val="2E3033"/>
            <w:szCs w:val="21"/>
            <w:shd w:val="clear" w:color="auto" w:fill="FFFFFF"/>
          </w:rPr>
          <w:delText>UE or network</w:delText>
        </w:r>
      </w:del>
      <w:ins w:id="6" w:author="DT" w:date="2023-02-03T16:47:00Z">
        <w:r w:rsidR="00CD3435">
          <w:rPr>
            <w:rFonts w:eastAsia="SimSun"/>
            <w:color w:val="2E3033"/>
            <w:szCs w:val="21"/>
            <w:shd w:val="clear" w:color="auto" w:fill="FFFFFF"/>
          </w:rPr>
          <w:t>sensing tran</w:t>
        </w:r>
      </w:ins>
      <w:ins w:id="7" w:author="DT" w:date="2023-02-03T16:48:00Z">
        <w:r w:rsidR="00CD3435">
          <w:rPr>
            <w:rFonts w:eastAsia="SimSun"/>
            <w:color w:val="2E3033"/>
            <w:szCs w:val="21"/>
            <w:shd w:val="clear" w:color="auto" w:fill="FFFFFF"/>
          </w:rPr>
          <w:t>smitter and sensing receiver</w:t>
        </w:r>
      </w:ins>
      <w:r>
        <w:rPr>
          <w:rFonts w:eastAsia="SimSun"/>
          <w:color w:val="2E3033"/>
          <w:szCs w:val="21"/>
          <w:shd w:val="clear" w:color="auto" w:fill="FFFFFF"/>
        </w:rPr>
        <w:t xml:space="preserve"> would be influenced. By analysing and collecting </w:t>
      </w:r>
      <w:r>
        <w:rPr>
          <w:rFonts w:eastAsia="SimSun"/>
          <w:color w:val="2E3033"/>
          <w:szCs w:val="21"/>
          <w:shd w:val="clear" w:color="auto" w:fill="FFFFFF"/>
        </w:rPr>
        <w:lastRenderedPageBreak/>
        <w:t xml:space="preserve">the sensing information such as Doppler frequency shift, amplitude change and phase change, the behaviour of indoor object or human could be detected as shown in following figure 5.1.1-1 which </w:t>
      </w:r>
      <w:del w:id="8" w:author="DT" w:date="2023-02-03T16:50:00Z">
        <w:r w:rsidDel="00B0272F">
          <w:rPr>
            <w:rFonts w:eastAsia="SimSun"/>
            <w:color w:val="2E3033"/>
            <w:szCs w:val="21"/>
            <w:shd w:val="clear" w:color="auto" w:fill="FFFFFF"/>
          </w:rPr>
          <w:delText>takes</w:delText>
        </w:r>
        <w:r w:rsidDel="00B0272F">
          <w:rPr>
            <w:lang w:val="en-US" w:eastAsia="zh-CN" w:bidi="ar"/>
          </w:rPr>
          <w:delText xml:space="preserve"> </w:delText>
        </w:r>
      </w:del>
      <w:ins w:id="9" w:author="DT" w:date="2023-02-03T16:50:00Z">
        <w:r w:rsidR="00B0272F">
          <w:rPr>
            <w:rFonts w:eastAsia="SimSun"/>
            <w:color w:val="2E3033"/>
            <w:szCs w:val="21"/>
            <w:shd w:val="clear" w:color="auto" w:fill="FFFFFF"/>
          </w:rPr>
          <w:t>shows</w:t>
        </w:r>
        <w:r w:rsidR="00B0272F">
          <w:rPr>
            <w:lang w:val="en-US" w:eastAsia="zh-CN" w:bidi="ar"/>
          </w:rPr>
          <w:t xml:space="preserve"> </w:t>
        </w:r>
      </w:ins>
      <w:r>
        <w:rPr>
          <w:lang w:val="en-US" w:eastAsia="zh-CN" w:bidi="ar"/>
        </w:rPr>
        <w:t xml:space="preserve">sensing </w:t>
      </w:r>
      <w:del w:id="10" w:author="DT" w:date="2023-02-03T16:49:00Z">
        <w:r w:rsidDel="00B0272F">
          <w:rPr>
            <w:lang w:val="en-US" w:eastAsia="zh-CN" w:bidi="ar"/>
          </w:rPr>
          <w:delText xml:space="preserve">entity </w:delText>
        </w:r>
      </w:del>
      <w:ins w:id="11" w:author="DT" w:date="2023-02-03T16:49:00Z">
        <w:r w:rsidR="00B0272F">
          <w:rPr>
            <w:lang w:val="en-US" w:eastAsia="zh-CN" w:bidi="ar"/>
          </w:rPr>
          <w:t xml:space="preserve">transmitter </w:t>
        </w:r>
      </w:ins>
      <w:ins w:id="12" w:author="DT" w:date="2023-02-03T16:53:00Z">
        <w:r w:rsidR="00C63E71">
          <w:rPr>
            <w:lang w:val="en-US" w:eastAsia="zh-CN" w:bidi="ar"/>
          </w:rPr>
          <w:t>or</w:t>
        </w:r>
      </w:ins>
      <w:ins w:id="13" w:author="DT" w:date="2023-02-03T16:49:00Z">
        <w:r w:rsidR="00B0272F">
          <w:rPr>
            <w:lang w:val="en-US" w:eastAsia="zh-CN" w:bidi="ar"/>
          </w:rPr>
          <w:t xml:space="preserve"> sensing receiver </w:t>
        </w:r>
      </w:ins>
      <w:del w:id="14" w:author="DT" w:date="2023-02-03T16:50:00Z">
        <w:r w:rsidDel="00B0272F">
          <w:rPr>
            <w:lang w:val="en-US" w:eastAsia="zh-CN" w:bidi="ar"/>
          </w:rPr>
          <w:delText xml:space="preserve">that transceives (transmits and receives) the signal case </w:delText>
        </w:r>
      </w:del>
      <w:r>
        <w:rPr>
          <w:lang w:val="en-US" w:eastAsia="zh-CN" w:bidi="ar"/>
        </w:rPr>
        <w:t>as example</w:t>
      </w:r>
      <w:r>
        <w:rPr>
          <w:rFonts w:eastAsia="SimSun"/>
          <w:color w:val="2E3033"/>
          <w:szCs w:val="21"/>
          <w:shd w:val="clear" w:color="auto" w:fill="FFFFFF"/>
        </w:rPr>
        <w:t>.</w:t>
      </w:r>
    </w:p>
    <w:p w14:paraId="41595B57" w14:textId="6C7AE2C9" w:rsidR="00AB4EDC" w:rsidRDefault="00AB4EDC" w:rsidP="00AB4EDC">
      <w:pPr>
        <w:jc w:val="center"/>
        <w:rPr>
          <w:rFonts w:eastAsia="SimSun"/>
          <w:color w:val="2E3033"/>
          <w:szCs w:val="21"/>
          <w:shd w:val="clear" w:color="auto" w:fill="FFFFFF"/>
        </w:rPr>
      </w:pPr>
      <w:r>
        <w:rPr>
          <w:rFonts w:eastAsia="SimSun"/>
          <w:color w:val="2E3033"/>
          <w:szCs w:val="21"/>
          <w:shd w:val="clear" w:color="auto" w:fill="FFFFFF"/>
        </w:rPr>
        <w:t xml:space="preserve">. </w:t>
      </w:r>
      <w:r>
        <w:rPr>
          <w:noProof/>
          <w:lang w:val="en-US" w:eastAsia="zh-CN"/>
        </w:rPr>
        <w:drawing>
          <wp:inline distT="0" distB="0" distL="0" distR="0" wp14:anchorId="4A3EBAD5" wp14:editId="2A612951">
            <wp:extent cx="3616960" cy="1146175"/>
            <wp:effectExtent l="0" t="0" r="254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6960" cy="1146175"/>
                    </a:xfrm>
                    <a:prstGeom prst="rect">
                      <a:avLst/>
                    </a:prstGeom>
                    <a:noFill/>
                    <a:ln>
                      <a:noFill/>
                    </a:ln>
                  </pic:spPr>
                </pic:pic>
              </a:graphicData>
            </a:graphic>
          </wp:inline>
        </w:drawing>
      </w:r>
    </w:p>
    <w:p w14:paraId="1C11EBEE" w14:textId="5BD6AB34" w:rsidR="00AB4EDC" w:rsidRDefault="00AB4EDC" w:rsidP="00AB4EDC">
      <w:pPr>
        <w:jc w:val="center"/>
        <w:rPr>
          <w:rFonts w:eastAsia="SimSun"/>
          <w:color w:val="2E3033"/>
          <w:szCs w:val="21"/>
          <w:shd w:val="clear" w:color="auto" w:fill="FFFFFF"/>
        </w:rPr>
      </w:pPr>
      <w:r>
        <w:rPr>
          <w:rFonts w:eastAsia="SimSun"/>
          <w:color w:val="2E3033"/>
          <w:szCs w:val="21"/>
          <w:shd w:val="clear" w:color="auto" w:fill="FFFFFF"/>
        </w:rPr>
        <w:t xml:space="preserve">Fig. 5.1.1-1 An example of sensing operation </w:t>
      </w:r>
      <w:del w:id="15" w:author="DT" w:date="2023-02-03T16:52:00Z">
        <w:r w:rsidDel="007E39CF">
          <w:rPr>
            <w:rFonts w:eastAsia="SimSun"/>
            <w:color w:val="2E3033"/>
            <w:szCs w:val="21"/>
            <w:shd w:val="clear" w:color="auto" w:fill="FFFFFF"/>
          </w:rPr>
          <w:delText>of UE</w:delText>
        </w:r>
      </w:del>
      <w:ins w:id="16" w:author="DT" w:date="2023-02-03T16:52:00Z">
        <w:r w:rsidR="007E39CF">
          <w:rPr>
            <w:rFonts w:eastAsia="SimSun"/>
            <w:color w:val="2E3033"/>
            <w:szCs w:val="21"/>
            <w:shd w:val="clear" w:color="auto" w:fill="FFFFFF"/>
          </w:rPr>
          <w:t xml:space="preserve">sensing transmitter </w:t>
        </w:r>
      </w:ins>
      <w:ins w:id="17" w:author="DT" w:date="2023-02-03T16:53:00Z">
        <w:r w:rsidR="00A709BF">
          <w:rPr>
            <w:rFonts w:eastAsia="SimSun"/>
            <w:color w:val="2E3033"/>
            <w:szCs w:val="21"/>
            <w:shd w:val="clear" w:color="auto" w:fill="FFFFFF"/>
          </w:rPr>
          <w:t>or</w:t>
        </w:r>
      </w:ins>
      <w:ins w:id="18" w:author="DT" w:date="2023-02-03T16:52:00Z">
        <w:r w:rsidR="007E39CF">
          <w:rPr>
            <w:rFonts w:eastAsia="SimSun"/>
            <w:color w:val="2E3033"/>
            <w:szCs w:val="21"/>
            <w:shd w:val="clear" w:color="auto" w:fill="FFFFFF"/>
          </w:rPr>
          <w:t xml:space="preserve"> sensing receiver</w:t>
        </w:r>
      </w:ins>
    </w:p>
    <w:p w14:paraId="7694BC56" w14:textId="77777777" w:rsidR="00AB4EDC" w:rsidRDefault="00AB4EDC" w:rsidP="00AB4EDC">
      <w:pPr>
        <w:pStyle w:val="berschrift3"/>
      </w:pPr>
      <w:bookmarkStart w:id="19" w:name="_Toc100743491"/>
      <w:bookmarkStart w:id="20" w:name="_Toc120625132"/>
      <w:r>
        <w:rPr>
          <w:lang w:eastAsia="zh-CN"/>
        </w:rPr>
        <w:t>5</w:t>
      </w:r>
      <w:r>
        <w:t>.1.2</w:t>
      </w:r>
      <w:r>
        <w:tab/>
        <w:t>Pre-conditions</w:t>
      </w:r>
      <w:bookmarkEnd w:id="19"/>
      <w:bookmarkEnd w:id="20"/>
    </w:p>
    <w:p w14:paraId="430A15E5" w14:textId="77777777" w:rsidR="00AB4EDC" w:rsidRDefault="00AB4EDC" w:rsidP="00AB4EDC">
      <w:pPr>
        <w:rPr>
          <w:rFonts w:eastAsia="SimSun"/>
          <w:lang w:val="en-US" w:eastAsia="zh-CN"/>
        </w:rPr>
      </w:pPr>
      <w:r>
        <w:t>Mary and her husband Tom live in a house with little daughter Alice.</w:t>
      </w:r>
    </w:p>
    <w:p w14:paraId="74F6C655" w14:textId="77777777" w:rsidR="00AB4EDC" w:rsidRDefault="00AB4EDC" w:rsidP="00AB4EDC">
      <w:pPr>
        <w:rPr>
          <w:rFonts w:eastAsia="SimSun"/>
          <w:lang w:eastAsia="zh-CN"/>
        </w:rPr>
      </w:pPr>
      <w:r>
        <w:rPr>
          <w:rFonts w:eastAsia="SimSun"/>
          <w:color w:val="2E3033"/>
          <w:szCs w:val="21"/>
          <w:shd w:val="clear" w:color="auto" w:fill="FFFFFF"/>
        </w:rPr>
        <w:t>O</w:t>
      </w:r>
      <w:r>
        <w:t xml:space="preserve">n every working day, Mary and Tom have to leave home to work, and Alice needs to go to school. </w:t>
      </w:r>
      <w:r>
        <w:rPr>
          <w:rFonts w:eastAsia="SimSun"/>
          <w:lang w:eastAsia="zh-CN"/>
        </w:rPr>
        <w:t>Since the community where the house is located is not stable, Mary and Tom have concern on the safety of their property.</w:t>
      </w:r>
    </w:p>
    <w:p w14:paraId="3A23AA68" w14:textId="2A4CBB79" w:rsidR="00AB4EDC" w:rsidRDefault="00AB4EDC" w:rsidP="00AB4EDC">
      <w:r>
        <w:rPr>
          <w:rFonts w:eastAsia="SimSun"/>
          <w:lang w:eastAsia="zh-CN"/>
        </w:rPr>
        <w:t xml:space="preserve">In order to address their concerns, considering protecting the personal privacy and save family cost, Mary sets up some 5G CPEs (i.e. </w:t>
      </w:r>
      <w:del w:id="21" w:author="DT" w:date="2023-02-03T16:54:00Z">
        <w:r w:rsidDel="00C63E71">
          <w:rPr>
            <w:rFonts w:eastAsia="SimSun"/>
            <w:lang w:eastAsia="zh-CN"/>
          </w:rPr>
          <w:delText>UE</w:delText>
        </w:r>
      </w:del>
      <w:ins w:id="22" w:author="DT" w:date="2023-02-03T16:54:00Z">
        <w:r w:rsidR="00C63E71">
          <w:rPr>
            <w:rFonts w:eastAsia="SimSun"/>
            <w:lang w:eastAsia="zh-CN"/>
          </w:rPr>
          <w:t>sensing transmitters and sensing receivers</w:t>
        </w:r>
      </w:ins>
      <w:r>
        <w:rPr>
          <w:rFonts w:eastAsia="SimSun"/>
          <w:lang w:eastAsia="zh-CN"/>
        </w:rPr>
        <w:t>) in each room at home, which support sensing functionalities.</w:t>
      </w:r>
    </w:p>
    <w:p w14:paraId="054D379E" w14:textId="77777777" w:rsidR="00AB4EDC" w:rsidRDefault="00AB4EDC" w:rsidP="00AB4EDC">
      <w:pPr>
        <w:pStyle w:val="berschrift3"/>
      </w:pPr>
      <w:bookmarkStart w:id="23" w:name="_Toc355779206"/>
      <w:bookmarkStart w:id="24" w:name="_Toc354586744"/>
      <w:bookmarkStart w:id="25" w:name="_Toc354590103"/>
      <w:bookmarkStart w:id="26" w:name="_Toc120625133"/>
      <w:bookmarkStart w:id="27" w:name="_Toc100743492"/>
      <w:bookmarkEnd w:id="23"/>
      <w:bookmarkEnd w:id="24"/>
      <w:bookmarkEnd w:id="25"/>
      <w:r>
        <w:rPr>
          <w:lang w:eastAsia="zh-CN"/>
        </w:rPr>
        <w:t>5</w:t>
      </w:r>
      <w:r>
        <w:t>.1.3</w:t>
      </w:r>
      <w:r>
        <w:tab/>
        <w:t>Service Flows</w:t>
      </w:r>
      <w:bookmarkEnd w:id="26"/>
      <w:bookmarkEnd w:id="27"/>
    </w:p>
    <w:p w14:paraId="7E5B6816" w14:textId="4EA2DC2F" w:rsidR="00AB4EDC" w:rsidRDefault="00AB4EDC" w:rsidP="00AB4EDC">
      <w:r>
        <w:t xml:space="preserve">Mary and her all family members travel to Hawaii in a holiday. At this time, her house is empty. Since she worries about the safety of property, she enables the sensing service on intruder detection of the 5G CPEs (i.e. </w:t>
      </w:r>
      <w:ins w:id="28" w:author="DT" w:date="2023-02-03T16:54:00Z">
        <w:r w:rsidR="005E52E8">
          <w:rPr>
            <w:rFonts w:eastAsia="SimSun"/>
            <w:lang w:eastAsia="zh-CN"/>
          </w:rPr>
          <w:t>sensing transmitters and sensing receivers)</w:t>
        </w:r>
      </w:ins>
      <w:del w:id="29" w:author="DT" w:date="2023-02-03T16:54:00Z">
        <w:r w:rsidDel="005E52E8">
          <w:delText>UE</w:delText>
        </w:r>
      </w:del>
      <w:r>
        <w:t>) at home.</w:t>
      </w:r>
    </w:p>
    <w:p w14:paraId="13B4FCF8" w14:textId="20FF66C1" w:rsidR="00AB4EDC" w:rsidRDefault="00AB4EDC" w:rsidP="00AB4EDC">
      <w:r>
        <w:t xml:space="preserve">Mary’s CPE (i.e. </w:t>
      </w:r>
      <w:ins w:id="30" w:author="DT" w:date="2023-02-03T16:54:00Z">
        <w:r w:rsidR="005E52E8">
          <w:rPr>
            <w:rFonts w:eastAsia="SimSun"/>
            <w:lang w:eastAsia="zh-CN"/>
          </w:rPr>
          <w:t xml:space="preserve">sensing transmitter </w:t>
        </w:r>
      </w:ins>
      <w:ins w:id="31" w:author="DT" w:date="2023-02-03T16:55:00Z">
        <w:r w:rsidR="005E52E8">
          <w:rPr>
            <w:rFonts w:eastAsia="SimSun"/>
            <w:lang w:eastAsia="zh-CN"/>
          </w:rPr>
          <w:t>or</w:t>
        </w:r>
      </w:ins>
      <w:ins w:id="32" w:author="DT" w:date="2023-02-03T16:54:00Z">
        <w:r w:rsidR="005E52E8">
          <w:rPr>
            <w:rFonts w:eastAsia="SimSun"/>
            <w:lang w:eastAsia="zh-CN"/>
          </w:rPr>
          <w:t xml:space="preserve"> sensing receiver)</w:t>
        </w:r>
      </w:ins>
      <w:del w:id="33" w:author="DT" w:date="2023-02-03T16:54:00Z">
        <w:r w:rsidDel="005E52E8">
          <w:delText>UE</w:delText>
        </w:r>
      </w:del>
      <w:r>
        <w:t xml:space="preserve">) in the living room is activated to perform the sensing operation. While the 5G CPE transmit 5G signals to provide communication services at home, the reflected signals are </w:t>
      </w:r>
      <w:del w:id="34" w:author="DT" w:date="2023-02-03T16:55:00Z">
        <w:r w:rsidDel="0002137B">
          <w:delText xml:space="preserve">also be </w:delText>
        </w:r>
      </w:del>
      <w:r>
        <w:t xml:space="preserve">received and measured at </w:t>
      </w:r>
      <w:del w:id="35" w:author="DT" w:date="2023-02-03T16:56:00Z">
        <w:r w:rsidDel="0002137B">
          <w:delText xml:space="preserve">the </w:delText>
        </w:r>
      </w:del>
      <w:ins w:id="36" w:author="DT" w:date="2023-02-03T16:56:00Z">
        <w:r w:rsidR="0002137B">
          <w:t xml:space="preserve">other </w:t>
        </w:r>
      </w:ins>
      <w:r>
        <w:t>CPE as sensing information. The CPE</w:t>
      </w:r>
      <w:ins w:id="37" w:author="DT" w:date="2023-02-03T16:56:00Z">
        <w:r w:rsidR="002276BE">
          <w:t>s</w:t>
        </w:r>
      </w:ins>
      <w:r>
        <w:t xml:space="preserve"> report</w:t>
      </w:r>
      <w:del w:id="38" w:author="DT" w:date="2023-02-03T16:56:00Z">
        <w:r w:rsidDel="002276BE">
          <w:delText>s</w:delText>
        </w:r>
      </w:del>
      <w:r>
        <w:t xml:space="preserve"> the sensing information to 5G network or further process locally. Via the analysing the differences between the 5G signals and the received reflected signals provided by sensing service performed by 5G system, any potential intruder will not be missed.</w:t>
      </w:r>
    </w:p>
    <w:p w14:paraId="21597C01" w14:textId="6B925D74" w:rsidR="00AB4EDC" w:rsidRDefault="00AB4EDC" w:rsidP="00AB4EDC">
      <w:del w:id="39" w:author="DT" w:date="2023-02-03T16:57:00Z">
        <w:r w:rsidDel="002276BE">
          <w:delText xml:space="preserve">Also, Mary’s CPE in the living room can work with other 5G UEs in other rooms. </w:delText>
        </w:r>
      </w:del>
      <w:r>
        <w:t xml:space="preserve">The CPE discovers that the living room has another 5G device (i.e. </w:t>
      </w:r>
      <w:del w:id="40" w:author="DT" w:date="2023-02-03T16:57:00Z">
        <w:r w:rsidDel="002276BE">
          <w:delText>UE</w:delText>
        </w:r>
      </w:del>
      <w:ins w:id="41" w:author="DT" w:date="2023-02-03T16:57:00Z">
        <w:r w:rsidR="002276BE">
          <w:t xml:space="preserve">another </w:t>
        </w:r>
        <w:r w:rsidR="002276BE">
          <w:rPr>
            <w:rFonts w:eastAsia="SimSun"/>
            <w:lang w:eastAsia="zh-CN"/>
          </w:rPr>
          <w:t xml:space="preserve">sensing transmitter </w:t>
        </w:r>
      </w:ins>
      <w:ins w:id="42" w:author="DT" w:date="2023-02-03T16:58:00Z">
        <w:r w:rsidR="002276BE">
          <w:rPr>
            <w:rFonts w:eastAsia="SimSun"/>
            <w:lang w:eastAsia="zh-CN"/>
          </w:rPr>
          <w:t>or</w:t>
        </w:r>
      </w:ins>
      <w:ins w:id="43" w:author="DT" w:date="2023-02-03T16:57:00Z">
        <w:r w:rsidR="002276BE">
          <w:rPr>
            <w:rFonts w:eastAsia="SimSun"/>
            <w:lang w:eastAsia="zh-CN"/>
          </w:rPr>
          <w:t xml:space="preserve"> sensing receiver</w:t>
        </w:r>
      </w:ins>
      <w:r>
        <w:t>) which could assist the sensing service as secondary device via direct device connection.  The connectivity used in this case is direct device connection, and CPE and this 5G device play as the role of transmitter and receiver, respectively. The receiver measures the 5G signal (e.g., number of detected transmission paths), then provides sensing information to 5G network or further process locally. Via the analysing the differences between the 5G signals and the received reflected signals provided by sensing service performed by 5G system, any potential intruder will not be missed.</w:t>
      </w:r>
    </w:p>
    <w:p w14:paraId="00F6F7E7" w14:textId="10329C09" w:rsidR="00AB4EDC" w:rsidRDefault="00AB4EDC" w:rsidP="00AB4EDC">
      <w:pPr>
        <w:rPr>
          <w:rFonts w:eastAsia="SimSun"/>
          <w:color w:val="2E3033"/>
          <w:szCs w:val="21"/>
          <w:shd w:val="clear" w:color="auto" w:fill="FFFFFF"/>
        </w:rPr>
      </w:pPr>
      <w:r>
        <w:t xml:space="preserve">An intruder breaks into Mary’s house someday. The sensing service provided by 5G </w:t>
      </w:r>
      <w:del w:id="44" w:author="DT" w:date="2023-02-03T17:01:00Z">
        <w:r w:rsidDel="0051537C">
          <w:delText xml:space="preserve">network </w:delText>
        </w:r>
      </w:del>
      <w:r>
        <w:t>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 Mary’s smart phone. Mary calls the police for help, and the property is protected.</w:t>
      </w:r>
    </w:p>
    <w:p w14:paraId="1D90FB9D" w14:textId="77777777" w:rsidR="00AB4EDC" w:rsidRDefault="00AB4EDC" w:rsidP="00AB4EDC">
      <w:pPr>
        <w:pStyle w:val="berschrift3"/>
      </w:pPr>
      <w:bookmarkStart w:id="45" w:name="_Toc355779207"/>
      <w:bookmarkStart w:id="46" w:name="_Toc354586745"/>
      <w:bookmarkStart w:id="47" w:name="_Toc354590104"/>
      <w:bookmarkStart w:id="48" w:name="_Toc120625134"/>
      <w:bookmarkStart w:id="49" w:name="_Toc100743493"/>
      <w:bookmarkEnd w:id="45"/>
      <w:bookmarkEnd w:id="46"/>
      <w:bookmarkEnd w:id="47"/>
      <w:r>
        <w:rPr>
          <w:lang w:eastAsia="zh-CN"/>
        </w:rPr>
        <w:t>5</w:t>
      </w:r>
      <w:r>
        <w:t>.1.4</w:t>
      </w:r>
      <w:r>
        <w:tab/>
        <w:t>Post-conditions</w:t>
      </w:r>
      <w:bookmarkEnd w:id="48"/>
      <w:bookmarkEnd w:id="49"/>
    </w:p>
    <w:p w14:paraId="5E116D55" w14:textId="77777777" w:rsidR="00AB4EDC" w:rsidRDefault="00AB4EDC" w:rsidP="00AB4EDC">
      <w:r>
        <w:t>Thanks to the sensing service provided by 5G UE and network, an intruder is found when Mary is out of home.</w:t>
      </w:r>
    </w:p>
    <w:p w14:paraId="5D9C3D2B" w14:textId="77777777" w:rsidR="00AB4EDC" w:rsidRDefault="00AB4EDC" w:rsidP="00AB4EDC">
      <w:pPr>
        <w:pStyle w:val="berschrift3"/>
      </w:pPr>
      <w:bookmarkStart w:id="50" w:name="_Toc355779209"/>
      <w:bookmarkStart w:id="51" w:name="_Toc354586747"/>
      <w:bookmarkStart w:id="52" w:name="_Toc354590106"/>
      <w:bookmarkStart w:id="53" w:name="_Toc120625135"/>
      <w:bookmarkStart w:id="54" w:name="_Toc100743494"/>
      <w:bookmarkEnd w:id="50"/>
      <w:bookmarkEnd w:id="51"/>
      <w:bookmarkEnd w:id="52"/>
      <w:r>
        <w:rPr>
          <w:lang w:eastAsia="zh-CN"/>
        </w:rPr>
        <w:t>5</w:t>
      </w:r>
      <w:r>
        <w:t>.1.5</w:t>
      </w:r>
      <w:r>
        <w:tab/>
        <w:t>Existing features partly or fully covering the use case functionality</w:t>
      </w:r>
      <w:bookmarkEnd w:id="53"/>
      <w:bookmarkEnd w:id="54"/>
    </w:p>
    <w:p w14:paraId="4DE37057" w14:textId="77777777" w:rsidR="00AB4EDC" w:rsidRDefault="00AB4EDC" w:rsidP="00AB4EDC">
      <w:r>
        <w:t>None.</w:t>
      </w:r>
    </w:p>
    <w:p w14:paraId="29598BA7" w14:textId="77777777" w:rsidR="00AB4EDC" w:rsidRDefault="00AB4EDC" w:rsidP="00AB4EDC">
      <w:pPr>
        <w:pStyle w:val="berschrift3"/>
      </w:pPr>
      <w:bookmarkStart w:id="55" w:name="_Toc100743495"/>
      <w:bookmarkStart w:id="56" w:name="_Toc120625136"/>
      <w:r>
        <w:rPr>
          <w:lang w:eastAsia="zh-CN"/>
        </w:rPr>
        <w:lastRenderedPageBreak/>
        <w:t>5</w:t>
      </w:r>
      <w:r>
        <w:t>.1.6</w:t>
      </w:r>
      <w:r>
        <w:tab/>
        <w:t>Potential New Requirements needed to support the use case</w:t>
      </w:r>
      <w:bookmarkEnd w:id="55"/>
      <w:bookmarkEnd w:id="56"/>
    </w:p>
    <w:p w14:paraId="6B4F5B89" w14:textId="75805FBA" w:rsidR="00AB4EDC" w:rsidRDefault="00AB4EDC" w:rsidP="00AB4EDC">
      <w:pPr>
        <w:rPr>
          <w:rFonts w:eastAsia="SimSun"/>
          <w:szCs w:val="21"/>
          <w:shd w:val="clear" w:color="auto" w:fill="FFFFFF"/>
        </w:rPr>
      </w:pPr>
      <w:r>
        <w:rPr>
          <w:rFonts w:eastAsia="SimSun"/>
          <w:szCs w:val="21"/>
          <w:shd w:val="clear" w:color="auto" w:fill="FFFFFF"/>
        </w:rPr>
        <w:t xml:space="preserve">[P.R.5.1.6-1] The 5G system shall provide a mechanism for an operator to authorize </w:t>
      </w:r>
      <w:del w:id="57" w:author="DT" w:date="2023-02-03T17:02:00Z">
        <w:r w:rsidDel="0051537C">
          <w:rPr>
            <w:rFonts w:eastAsia="SimSun"/>
            <w:szCs w:val="21"/>
            <w:shd w:val="clear" w:color="auto" w:fill="FFFFFF"/>
          </w:rPr>
          <w:delText xml:space="preserve">a </w:delText>
        </w:r>
      </w:del>
      <w:ins w:id="58" w:author="DT" w:date="2023-02-03T17:02:00Z">
        <w:r w:rsidR="0051537C">
          <w:rPr>
            <w:rFonts w:eastAsia="SimSun"/>
            <w:lang w:eastAsia="zh-CN"/>
          </w:rPr>
          <w:t>sensing transmitters and sensing receivers</w:t>
        </w:r>
      </w:ins>
      <w:del w:id="59" w:author="DT" w:date="2023-02-03T17:02:00Z">
        <w:r w:rsidDel="0051537C">
          <w:rPr>
            <w:rFonts w:eastAsia="SimSun"/>
            <w:szCs w:val="21"/>
            <w:shd w:val="clear" w:color="auto" w:fill="FFFFFF"/>
          </w:rPr>
          <w:delText>UE</w:delText>
        </w:r>
      </w:del>
      <w:r>
        <w:rPr>
          <w:rFonts w:eastAsia="SimSun"/>
          <w:szCs w:val="21"/>
          <w:shd w:val="clear" w:color="auto" w:fill="FFFFFF"/>
        </w:rPr>
        <w:t xml:space="preserve"> for sensing, e.g., based on location.</w:t>
      </w:r>
    </w:p>
    <w:p w14:paraId="5E7776C0" w14:textId="1B7EF0AB" w:rsidR="00AB4EDC" w:rsidDel="00912551" w:rsidRDefault="00AB4EDC" w:rsidP="00AB4EDC">
      <w:pPr>
        <w:pStyle w:val="EditorsNote"/>
        <w:rPr>
          <w:del w:id="60" w:author="DT" w:date="2023-02-03T17:02:00Z"/>
          <w:rFonts w:eastAsia="SimSun"/>
          <w:szCs w:val="21"/>
          <w:shd w:val="clear" w:color="auto" w:fill="FFFFFF"/>
        </w:rPr>
      </w:pPr>
      <w:del w:id="61" w:author="DT" w:date="2023-02-03T17:02:00Z">
        <w:r w:rsidDel="00912551">
          <w:rPr>
            <w:lang w:eastAsia="zh-CN"/>
          </w:rPr>
          <w:delText>Editor's Note:</w:delText>
        </w:r>
        <w:r w:rsidDel="00912551">
          <w:rPr>
            <w:lang w:eastAsia="zh-CN"/>
          </w:rPr>
          <w:tab/>
          <w:delText>Terminology of UE/base station needs to be adapted</w:delText>
        </w:r>
      </w:del>
    </w:p>
    <w:p w14:paraId="281397D1" w14:textId="794E996F" w:rsidR="00AB4EDC" w:rsidRDefault="00AB4EDC" w:rsidP="00AB4EDC">
      <w:pPr>
        <w:rPr>
          <w:rFonts w:eastAsia="SimSun"/>
          <w:szCs w:val="21"/>
          <w:shd w:val="clear" w:color="auto" w:fill="FFFFFF"/>
        </w:rPr>
      </w:pPr>
      <w:bookmarkStart w:id="62" w:name="_Hlk103851378"/>
      <w:r>
        <w:rPr>
          <w:rFonts w:eastAsia="SimSun"/>
          <w:szCs w:val="21"/>
          <w:shd w:val="clear" w:color="auto" w:fill="FFFFFF"/>
        </w:rPr>
        <w:t xml:space="preserve">[P.R.5.1.6-2] The 5G system shall support </w:t>
      </w:r>
      <w:ins w:id="63" w:author="DT" w:date="2023-02-03T17:02:00Z">
        <w:r w:rsidR="00912551">
          <w:rPr>
            <w:rFonts w:eastAsia="SimSun"/>
            <w:lang w:eastAsia="zh-CN"/>
          </w:rPr>
          <w:t>sensing transmitters and sensing receivers</w:t>
        </w:r>
      </w:ins>
      <w:del w:id="64" w:author="DT" w:date="2023-02-03T17:02:00Z">
        <w:r w:rsidDel="00912551">
          <w:rPr>
            <w:rFonts w:eastAsia="SimSun"/>
            <w:szCs w:val="21"/>
            <w:shd w:val="clear" w:color="auto" w:fill="FFFFFF"/>
          </w:rPr>
          <w:delText>a UE</w:delText>
        </w:r>
      </w:del>
      <w:r>
        <w:rPr>
          <w:rFonts w:eastAsia="SimSun"/>
          <w:szCs w:val="21"/>
          <w:shd w:val="clear" w:color="auto" w:fill="FFFFFF"/>
        </w:rPr>
        <w:t xml:space="preserve"> to perform sensing measurement process </w:t>
      </w:r>
      <w:bookmarkStart w:id="65" w:name="OLE_LINK6"/>
      <w:r>
        <w:rPr>
          <w:rFonts w:eastAsia="SimSun"/>
          <w:szCs w:val="21"/>
          <w:shd w:val="clear" w:color="auto" w:fill="FFFFFF"/>
        </w:rPr>
        <w:t>based on the trusted 3</w:t>
      </w:r>
      <w:r>
        <w:rPr>
          <w:rFonts w:eastAsia="SimSun"/>
          <w:szCs w:val="21"/>
          <w:shd w:val="clear" w:color="auto" w:fill="FFFFFF"/>
          <w:vertAlign w:val="superscript"/>
        </w:rPr>
        <w:t>rd</w:t>
      </w:r>
      <w:r>
        <w:rPr>
          <w:rFonts w:eastAsia="SimSun"/>
          <w:szCs w:val="21"/>
          <w:shd w:val="clear" w:color="auto" w:fill="FFFFFF"/>
        </w:rPr>
        <w:t xml:space="preserve"> party’s request.</w:t>
      </w:r>
      <w:bookmarkEnd w:id="65"/>
    </w:p>
    <w:p w14:paraId="12B3EE44" w14:textId="77777777" w:rsidR="00AB4EDC" w:rsidRDefault="00AB4EDC" w:rsidP="00AB4EDC">
      <w:bookmarkStart w:id="66" w:name="OLE_LINK5"/>
      <w:bookmarkStart w:id="67" w:name="OLE_LINK3"/>
      <w:bookmarkStart w:id="68" w:name="OLE_LINK4"/>
      <w:bookmarkEnd w:id="62"/>
      <w:r>
        <w:rPr>
          <w:rFonts w:eastAsia="SimSun"/>
          <w:szCs w:val="21"/>
          <w:shd w:val="clear" w:color="auto" w:fill="FFFFFF"/>
        </w:rPr>
        <w:t xml:space="preserve">[P.R.5.1.6-3] </w:t>
      </w:r>
      <w:bookmarkEnd w:id="66"/>
      <w:r>
        <w:rPr>
          <w:rFonts w:eastAsia="SimSun"/>
          <w:szCs w:val="21"/>
          <w:shd w:val="clear" w:color="auto" w:fill="FFFFFF"/>
        </w:rPr>
        <w:t xml:space="preserve">The 5G system shall </w:t>
      </w:r>
      <w:r>
        <w:t>provide mechanisms for an operator to only collect or expose the sensing information requested by a trusted 3</w:t>
      </w:r>
      <w:r>
        <w:rPr>
          <w:vertAlign w:val="superscript"/>
        </w:rPr>
        <w:t>rd</w:t>
      </w:r>
      <w:r>
        <w:t xml:space="preserve"> party according to agreement.</w:t>
      </w:r>
    </w:p>
    <w:p w14:paraId="1BC8692B" w14:textId="01CB07AA" w:rsidR="00AB4EDC" w:rsidRDefault="00AB4EDC" w:rsidP="00AB4EDC">
      <w:bookmarkStart w:id="69" w:name="_Hlk103851483"/>
      <w:r>
        <w:rPr>
          <w:rFonts w:eastAsia="SimSun"/>
          <w:szCs w:val="21"/>
          <w:shd w:val="clear" w:color="auto" w:fill="FFFFFF"/>
        </w:rPr>
        <w:t xml:space="preserve">[P.R.5.1.6-4] The 5G system shall </w:t>
      </w:r>
      <w:r>
        <w:t xml:space="preserve">support </w:t>
      </w:r>
      <w:ins w:id="70" w:author="DT" w:date="2023-02-03T17:03:00Z">
        <w:r w:rsidR="00DF5FF6">
          <w:rPr>
            <w:rFonts w:eastAsia="SimSun"/>
            <w:lang w:eastAsia="zh-CN"/>
          </w:rPr>
          <w:t>sensing transmitters and sensing receivers</w:t>
        </w:r>
      </w:ins>
      <w:del w:id="71" w:author="DT" w:date="2023-02-03T17:03:00Z">
        <w:r w:rsidDel="00DF5FF6">
          <w:delText>UE</w:delText>
        </w:r>
      </w:del>
      <w:r>
        <w:t xml:space="preserve"> to perform sensing measurement process using signals received from other </w:t>
      </w:r>
      <w:ins w:id="72" w:author="DT" w:date="2023-02-03T17:04:00Z">
        <w:r w:rsidR="00DF5FF6">
          <w:rPr>
            <w:rFonts w:eastAsia="SimSun"/>
            <w:lang w:eastAsia="zh-CN"/>
          </w:rPr>
          <w:t>sensing transmitters and sensing receivers</w:t>
        </w:r>
      </w:ins>
      <w:del w:id="73" w:author="DT" w:date="2023-02-03T17:04:00Z">
        <w:r w:rsidDel="00DF5FF6">
          <w:delText>UE(s)</w:delText>
        </w:r>
      </w:del>
      <w:r>
        <w:t>.</w:t>
      </w:r>
    </w:p>
    <w:p w14:paraId="72774E84" w14:textId="6AF8A34E" w:rsidR="00AB4EDC" w:rsidRDefault="00AB4EDC" w:rsidP="00AB4EDC">
      <w:r>
        <w:rPr>
          <w:rFonts w:eastAsia="SimSun"/>
          <w:szCs w:val="21"/>
          <w:shd w:val="clear" w:color="auto" w:fill="FFFFFF"/>
        </w:rPr>
        <w:t xml:space="preserve">[P.R.5.1.6-5] The 5G system shall </w:t>
      </w:r>
      <w:r>
        <w:t xml:space="preserve">support </w:t>
      </w:r>
      <w:ins w:id="74" w:author="DT" w:date="2023-02-03T17:04:00Z">
        <w:r w:rsidR="005B40AD">
          <w:rPr>
            <w:rFonts w:eastAsia="SimSun"/>
            <w:lang w:eastAsia="zh-CN"/>
          </w:rPr>
          <w:t>sensing transmitters and sensing receivers</w:t>
        </w:r>
      </w:ins>
      <w:del w:id="75" w:author="DT" w:date="2023-02-03T17:04:00Z">
        <w:r w:rsidDel="005B40AD">
          <w:delText>UE</w:delText>
        </w:r>
      </w:del>
      <w:r>
        <w:t xml:space="preserve"> to perform sensing measurement process in licensed or unlicensed band.</w:t>
      </w:r>
    </w:p>
    <w:p w14:paraId="660C0B1F" w14:textId="77777777" w:rsidR="00AB4EDC" w:rsidRDefault="00AB4EDC" w:rsidP="00AB4EDC">
      <w:pPr>
        <w:suppressAutoHyphens/>
        <w:spacing w:line="276" w:lineRule="auto"/>
        <w:rPr>
          <w:rFonts w:eastAsia="Calibri"/>
          <w:lang w:val="en-US"/>
        </w:rPr>
      </w:pPr>
      <w:r>
        <w:rPr>
          <w:rFonts w:eastAsia="Calibri"/>
          <w:lang w:val="en-US"/>
        </w:rPr>
        <w:t>[P.R.5.1.6-6] The 5G system shall be able to provide the sensing service with following KPIs:</w:t>
      </w:r>
    </w:p>
    <w:p w14:paraId="77139720" w14:textId="77777777" w:rsidR="00AB4EDC" w:rsidRDefault="00AB4EDC" w:rsidP="00AB4EDC">
      <w:pPr>
        <w:pStyle w:val="TH"/>
      </w:pPr>
      <w:r>
        <w:t>Table 5.1.6-1</w:t>
      </w:r>
      <w:r>
        <w:tab/>
        <w:t>Performance requirements of sensing results for intruder detection in smart home</w:t>
      </w:r>
    </w:p>
    <w:tbl>
      <w:tblPr>
        <w:tblStyle w:val="Tabellenraster"/>
        <w:tblW w:w="10890" w:type="dxa"/>
        <w:tblInd w:w="-572" w:type="dxa"/>
        <w:tblLayout w:type="fixed"/>
        <w:tblLook w:val="04A0" w:firstRow="1" w:lastRow="0" w:firstColumn="1" w:lastColumn="0" w:noHBand="0" w:noVBand="1"/>
      </w:tblPr>
      <w:tblGrid>
        <w:gridCol w:w="872"/>
        <w:gridCol w:w="870"/>
        <w:gridCol w:w="726"/>
        <w:gridCol w:w="1074"/>
        <w:gridCol w:w="800"/>
        <w:gridCol w:w="1028"/>
        <w:gridCol w:w="871"/>
        <w:gridCol w:w="797"/>
        <w:gridCol w:w="1088"/>
        <w:gridCol w:w="726"/>
        <w:gridCol w:w="726"/>
        <w:gridCol w:w="621"/>
        <w:gridCol w:w="691"/>
      </w:tblGrid>
      <w:tr w:rsidR="00AB4EDC" w14:paraId="2C654F12" w14:textId="77777777" w:rsidTr="00AB4EDC">
        <w:trPr>
          <w:trHeight w:val="746"/>
        </w:trPr>
        <w:tc>
          <w:tcPr>
            <w:tcW w:w="872" w:type="dxa"/>
            <w:vMerge w:val="restart"/>
            <w:tcBorders>
              <w:top w:val="single" w:sz="4" w:space="0" w:color="auto"/>
              <w:left w:val="single" w:sz="4" w:space="0" w:color="auto"/>
              <w:bottom w:val="single" w:sz="4" w:space="0" w:color="auto"/>
              <w:right w:val="single" w:sz="4" w:space="0" w:color="auto"/>
            </w:tcBorders>
            <w:hideMark/>
          </w:tcPr>
          <w:p w14:paraId="459991EC" w14:textId="77777777" w:rsidR="00AB4EDC" w:rsidRDefault="00AB4EDC">
            <w:pPr>
              <w:pStyle w:val="TAH"/>
              <w:rPr>
                <w:sz w:val="14"/>
                <w:szCs w:val="14"/>
              </w:rPr>
            </w:pPr>
            <w:r>
              <w:rPr>
                <w:sz w:val="14"/>
                <w:szCs w:val="14"/>
              </w:rPr>
              <w:t>Scenario</w:t>
            </w:r>
          </w:p>
        </w:tc>
        <w:tc>
          <w:tcPr>
            <w:tcW w:w="871" w:type="dxa"/>
            <w:vMerge w:val="restart"/>
            <w:tcBorders>
              <w:top w:val="single" w:sz="4" w:space="0" w:color="auto"/>
              <w:left w:val="single" w:sz="4" w:space="0" w:color="auto"/>
              <w:bottom w:val="single" w:sz="4" w:space="0" w:color="auto"/>
              <w:right w:val="single" w:sz="4" w:space="0" w:color="auto"/>
            </w:tcBorders>
            <w:hideMark/>
          </w:tcPr>
          <w:p w14:paraId="2F7FE8C5" w14:textId="77777777" w:rsidR="00AB4EDC" w:rsidRDefault="00AB4EDC">
            <w:pPr>
              <w:pStyle w:val="TAH"/>
              <w:rPr>
                <w:sz w:val="14"/>
                <w:szCs w:val="14"/>
              </w:rPr>
            </w:pPr>
            <w:r>
              <w:rPr>
                <w:sz w:val="14"/>
                <w:szCs w:val="14"/>
              </w:rPr>
              <w:t>Sensing service area</w:t>
            </w:r>
          </w:p>
        </w:tc>
        <w:tc>
          <w:tcPr>
            <w:tcW w:w="726" w:type="dxa"/>
            <w:vMerge w:val="restart"/>
            <w:tcBorders>
              <w:top w:val="single" w:sz="4" w:space="0" w:color="auto"/>
              <w:left w:val="single" w:sz="4" w:space="0" w:color="auto"/>
              <w:bottom w:val="single" w:sz="4" w:space="0" w:color="auto"/>
              <w:right w:val="single" w:sz="4" w:space="0" w:color="auto"/>
            </w:tcBorders>
            <w:hideMark/>
          </w:tcPr>
          <w:p w14:paraId="5911A5D5" w14:textId="77777777" w:rsidR="00AB4EDC" w:rsidRDefault="00AB4EDC">
            <w:pPr>
              <w:pStyle w:val="TAH"/>
              <w:rPr>
                <w:sz w:val="14"/>
                <w:szCs w:val="14"/>
              </w:rPr>
            </w:pPr>
            <w:r>
              <w:rPr>
                <w:sz w:val="14"/>
                <w:szCs w:val="14"/>
              </w:rPr>
              <w:t>Confidence level [%]</w:t>
            </w:r>
          </w:p>
        </w:tc>
        <w:tc>
          <w:tcPr>
            <w:tcW w:w="1876" w:type="dxa"/>
            <w:gridSpan w:val="2"/>
            <w:tcBorders>
              <w:top w:val="single" w:sz="4" w:space="0" w:color="auto"/>
              <w:left w:val="single" w:sz="4" w:space="0" w:color="auto"/>
              <w:bottom w:val="single" w:sz="4" w:space="0" w:color="auto"/>
              <w:right w:val="single" w:sz="4" w:space="0" w:color="auto"/>
            </w:tcBorders>
            <w:hideMark/>
          </w:tcPr>
          <w:p w14:paraId="1513B52C" w14:textId="77777777" w:rsidR="00AB4EDC" w:rsidRDefault="00AB4EDC">
            <w:pPr>
              <w:pStyle w:val="TAH"/>
              <w:rPr>
                <w:sz w:val="14"/>
                <w:szCs w:val="14"/>
              </w:rPr>
            </w:pPr>
            <w:r>
              <w:rPr>
                <w:sz w:val="14"/>
                <w:szCs w:val="14"/>
              </w:rPr>
              <w:t>Accuracy of positioning estimate by sensing (for a target confidence level)</w:t>
            </w:r>
          </w:p>
        </w:tc>
        <w:tc>
          <w:tcPr>
            <w:tcW w:w="1901" w:type="dxa"/>
            <w:gridSpan w:val="2"/>
            <w:tcBorders>
              <w:top w:val="single" w:sz="4" w:space="0" w:color="auto"/>
              <w:left w:val="single" w:sz="4" w:space="0" w:color="auto"/>
              <w:bottom w:val="single" w:sz="4" w:space="0" w:color="auto"/>
              <w:right w:val="single" w:sz="4" w:space="0" w:color="auto"/>
            </w:tcBorders>
            <w:hideMark/>
          </w:tcPr>
          <w:p w14:paraId="301A15D4" w14:textId="77777777" w:rsidR="00AB4EDC" w:rsidRDefault="00AB4EDC">
            <w:pPr>
              <w:pStyle w:val="TAH"/>
              <w:rPr>
                <w:sz w:val="14"/>
                <w:szCs w:val="14"/>
              </w:rPr>
            </w:pPr>
            <w:r>
              <w:rPr>
                <w:sz w:val="14"/>
                <w:szCs w:val="14"/>
              </w:rPr>
              <w:t>Accuracy of velocity estimate by sensing (for a target confidence level)</w:t>
            </w:r>
          </w:p>
        </w:tc>
        <w:tc>
          <w:tcPr>
            <w:tcW w:w="1887" w:type="dxa"/>
            <w:gridSpan w:val="2"/>
            <w:tcBorders>
              <w:top w:val="single" w:sz="4" w:space="0" w:color="auto"/>
              <w:left w:val="single" w:sz="4" w:space="0" w:color="auto"/>
              <w:bottom w:val="single" w:sz="4" w:space="0" w:color="auto"/>
              <w:right w:val="single" w:sz="4" w:space="0" w:color="auto"/>
            </w:tcBorders>
            <w:hideMark/>
          </w:tcPr>
          <w:p w14:paraId="73C42C5F" w14:textId="77777777" w:rsidR="00AB4EDC" w:rsidRDefault="00AB4EDC">
            <w:pPr>
              <w:pStyle w:val="TAH"/>
              <w:rPr>
                <w:sz w:val="14"/>
                <w:szCs w:val="14"/>
              </w:rPr>
            </w:pPr>
            <w:r>
              <w:rPr>
                <w:sz w:val="14"/>
                <w:szCs w:val="14"/>
              </w:rPr>
              <w:t>Sensing resolution</w:t>
            </w:r>
          </w:p>
        </w:tc>
        <w:tc>
          <w:tcPr>
            <w:tcW w:w="726" w:type="dxa"/>
            <w:vMerge w:val="restart"/>
            <w:tcBorders>
              <w:top w:val="single" w:sz="4" w:space="0" w:color="auto"/>
              <w:left w:val="single" w:sz="4" w:space="0" w:color="auto"/>
              <w:bottom w:val="single" w:sz="4" w:space="0" w:color="auto"/>
              <w:right w:val="single" w:sz="4" w:space="0" w:color="auto"/>
            </w:tcBorders>
            <w:hideMark/>
          </w:tcPr>
          <w:p w14:paraId="47E727DB" w14:textId="77777777" w:rsidR="00AB4EDC" w:rsidRDefault="00AB4EDC">
            <w:pPr>
              <w:pStyle w:val="TAH"/>
              <w:rPr>
                <w:sz w:val="14"/>
                <w:szCs w:val="14"/>
              </w:rPr>
            </w:pPr>
            <w:r>
              <w:rPr>
                <w:sz w:val="14"/>
                <w:szCs w:val="14"/>
              </w:rPr>
              <w:t>Max sensing service latency[ms]</w:t>
            </w:r>
          </w:p>
        </w:tc>
        <w:tc>
          <w:tcPr>
            <w:tcW w:w="726" w:type="dxa"/>
            <w:vMerge w:val="restart"/>
            <w:tcBorders>
              <w:top w:val="single" w:sz="4" w:space="0" w:color="auto"/>
              <w:left w:val="single" w:sz="4" w:space="0" w:color="auto"/>
              <w:bottom w:val="single" w:sz="4" w:space="0" w:color="auto"/>
              <w:right w:val="single" w:sz="4" w:space="0" w:color="auto"/>
            </w:tcBorders>
            <w:hideMark/>
          </w:tcPr>
          <w:p w14:paraId="09F0D367" w14:textId="77777777" w:rsidR="00AB4EDC" w:rsidRDefault="00AB4EDC">
            <w:pPr>
              <w:pStyle w:val="TAH"/>
              <w:rPr>
                <w:sz w:val="14"/>
                <w:szCs w:val="14"/>
              </w:rPr>
            </w:pPr>
            <w:r>
              <w:rPr>
                <w:sz w:val="14"/>
                <w:szCs w:val="14"/>
              </w:rPr>
              <w:t>Refreshing rate [s]</w:t>
            </w:r>
          </w:p>
        </w:tc>
        <w:tc>
          <w:tcPr>
            <w:tcW w:w="621" w:type="dxa"/>
            <w:vMerge w:val="restart"/>
            <w:tcBorders>
              <w:top w:val="single" w:sz="4" w:space="0" w:color="auto"/>
              <w:left w:val="single" w:sz="4" w:space="0" w:color="auto"/>
              <w:bottom w:val="single" w:sz="4" w:space="0" w:color="auto"/>
              <w:right w:val="single" w:sz="4" w:space="0" w:color="auto"/>
            </w:tcBorders>
          </w:tcPr>
          <w:p w14:paraId="76EADDE6" w14:textId="77777777" w:rsidR="00AB4EDC" w:rsidRDefault="00AB4EDC">
            <w:pPr>
              <w:pStyle w:val="TAH"/>
              <w:rPr>
                <w:sz w:val="14"/>
                <w:szCs w:val="14"/>
              </w:rPr>
            </w:pPr>
            <w:r>
              <w:rPr>
                <w:sz w:val="14"/>
                <w:szCs w:val="14"/>
              </w:rPr>
              <w:t>Missed detection [%]</w:t>
            </w:r>
          </w:p>
          <w:p w14:paraId="2B4FA556" w14:textId="77777777" w:rsidR="00AB4EDC" w:rsidRDefault="00AB4EDC">
            <w:pPr>
              <w:pStyle w:val="TAH"/>
              <w:rPr>
                <w:sz w:val="14"/>
                <w:szCs w:val="14"/>
              </w:rPr>
            </w:pPr>
          </w:p>
        </w:tc>
        <w:tc>
          <w:tcPr>
            <w:tcW w:w="691" w:type="dxa"/>
            <w:vMerge w:val="restart"/>
            <w:tcBorders>
              <w:top w:val="single" w:sz="4" w:space="0" w:color="auto"/>
              <w:left w:val="single" w:sz="4" w:space="0" w:color="auto"/>
              <w:bottom w:val="single" w:sz="4" w:space="0" w:color="auto"/>
              <w:right w:val="single" w:sz="4" w:space="0" w:color="auto"/>
            </w:tcBorders>
          </w:tcPr>
          <w:p w14:paraId="2986938F" w14:textId="77777777" w:rsidR="00AB4EDC" w:rsidRDefault="00AB4EDC">
            <w:pPr>
              <w:pStyle w:val="TAH"/>
              <w:rPr>
                <w:sz w:val="14"/>
                <w:szCs w:val="14"/>
              </w:rPr>
            </w:pPr>
            <w:r>
              <w:rPr>
                <w:sz w:val="14"/>
                <w:szCs w:val="14"/>
              </w:rPr>
              <w:t>False alarm [%]</w:t>
            </w:r>
          </w:p>
          <w:p w14:paraId="2AD79B15" w14:textId="77777777" w:rsidR="00AB4EDC" w:rsidRDefault="00AB4EDC">
            <w:pPr>
              <w:pStyle w:val="TAH"/>
              <w:rPr>
                <w:sz w:val="14"/>
                <w:szCs w:val="14"/>
              </w:rPr>
            </w:pPr>
          </w:p>
        </w:tc>
      </w:tr>
      <w:tr w:rsidR="00AB4EDC" w:rsidRPr="00AB4EDC" w14:paraId="7DCA48B2" w14:textId="77777777" w:rsidTr="00AB4EDC">
        <w:trPr>
          <w:cantSplit/>
          <w:trHeight w:val="797"/>
        </w:trPr>
        <w:tc>
          <w:tcPr>
            <w:tcW w:w="10897" w:type="dxa"/>
            <w:vMerge/>
            <w:tcBorders>
              <w:top w:val="single" w:sz="4" w:space="0" w:color="auto"/>
              <w:left w:val="single" w:sz="4" w:space="0" w:color="auto"/>
              <w:bottom w:val="single" w:sz="4" w:space="0" w:color="auto"/>
              <w:right w:val="single" w:sz="4" w:space="0" w:color="auto"/>
            </w:tcBorders>
            <w:vAlign w:val="center"/>
            <w:hideMark/>
          </w:tcPr>
          <w:p w14:paraId="4597223B" w14:textId="77777777" w:rsidR="00AB4EDC" w:rsidRDefault="00AB4EDC">
            <w:pPr>
              <w:spacing w:after="0"/>
              <w:rPr>
                <w:rFonts w:ascii="Arial" w:hAnsi="Arial"/>
                <w:b/>
                <w:sz w:val="14"/>
                <w:szCs w:val="14"/>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091038" w14:textId="77777777" w:rsidR="00AB4EDC" w:rsidRDefault="00AB4EDC">
            <w:pPr>
              <w:spacing w:after="0"/>
              <w:rPr>
                <w:rFonts w:ascii="Arial" w:hAnsi="Arial"/>
                <w:b/>
                <w:sz w:val="14"/>
                <w:szCs w:val="14"/>
              </w:rPr>
            </w:pPr>
          </w:p>
        </w:tc>
        <w:tc>
          <w:tcPr>
            <w:tcW w:w="726" w:type="dxa"/>
            <w:vMerge/>
            <w:tcBorders>
              <w:top w:val="single" w:sz="4" w:space="0" w:color="auto"/>
              <w:left w:val="single" w:sz="4" w:space="0" w:color="auto"/>
              <w:bottom w:val="single" w:sz="4" w:space="0" w:color="auto"/>
              <w:right w:val="single" w:sz="4" w:space="0" w:color="auto"/>
            </w:tcBorders>
            <w:vAlign w:val="center"/>
            <w:hideMark/>
          </w:tcPr>
          <w:p w14:paraId="40C00591" w14:textId="77777777" w:rsidR="00AB4EDC" w:rsidRDefault="00AB4EDC">
            <w:pPr>
              <w:spacing w:after="0"/>
              <w:rPr>
                <w:rFonts w:ascii="Arial" w:hAnsi="Arial"/>
                <w:b/>
                <w:sz w:val="14"/>
                <w:szCs w:val="14"/>
              </w:rPr>
            </w:pPr>
          </w:p>
        </w:tc>
        <w:tc>
          <w:tcPr>
            <w:tcW w:w="1075" w:type="dxa"/>
            <w:tcBorders>
              <w:top w:val="single" w:sz="4" w:space="0" w:color="auto"/>
              <w:left w:val="single" w:sz="4" w:space="0" w:color="auto"/>
              <w:bottom w:val="single" w:sz="4" w:space="0" w:color="auto"/>
              <w:right w:val="single" w:sz="4" w:space="0" w:color="auto"/>
            </w:tcBorders>
            <w:hideMark/>
          </w:tcPr>
          <w:p w14:paraId="21A2619F" w14:textId="77777777" w:rsidR="00AB4EDC" w:rsidRDefault="00AB4EDC">
            <w:pPr>
              <w:pStyle w:val="TAH"/>
              <w:rPr>
                <w:sz w:val="14"/>
                <w:szCs w:val="14"/>
              </w:rPr>
            </w:pPr>
            <w:r>
              <w:rPr>
                <w:sz w:val="14"/>
                <w:szCs w:val="14"/>
              </w:rPr>
              <w:t>Horizontal</w:t>
            </w:r>
          </w:p>
          <w:p w14:paraId="6D87D159" w14:textId="77777777" w:rsidR="00AB4EDC" w:rsidRDefault="00AB4EDC">
            <w:pPr>
              <w:pStyle w:val="TAH"/>
              <w:rPr>
                <w:sz w:val="14"/>
                <w:szCs w:val="14"/>
              </w:rPr>
            </w:pPr>
            <w:r>
              <w:rPr>
                <w:sz w:val="14"/>
                <w:szCs w:val="14"/>
              </w:rPr>
              <w:t>[m]</w:t>
            </w:r>
          </w:p>
        </w:tc>
        <w:tc>
          <w:tcPr>
            <w:tcW w:w="801" w:type="dxa"/>
            <w:tcBorders>
              <w:top w:val="single" w:sz="4" w:space="0" w:color="auto"/>
              <w:left w:val="single" w:sz="4" w:space="0" w:color="auto"/>
              <w:bottom w:val="single" w:sz="4" w:space="0" w:color="auto"/>
              <w:right w:val="single" w:sz="4" w:space="0" w:color="auto"/>
            </w:tcBorders>
            <w:hideMark/>
          </w:tcPr>
          <w:p w14:paraId="0E773334" w14:textId="77777777" w:rsidR="00AB4EDC" w:rsidRDefault="00AB4EDC">
            <w:pPr>
              <w:pStyle w:val="TAH"/>
              <w:rPr>
                <w:sz w:val="14"/>
                <w:szCs w:val="14"/>
              </w:rPr>
            </w:pPr>
            <w:r>
              <w:rPr>
                <w:sz w:val="14"/>
                <w:szCs w:val="14"/>
              </w:rPr>
              <w:t>Vertical</w:t>
            </w:r>
          </w:p>
          <w:p w14:paraId="0DF40CB6" w14:textId="77777777" w:rsidR="00AB4EDC" w:rsidRDefault="00AB4EDC">
            <w:pPr>
              <w:pStyle w:val="TAH"/>
              <w:rPr>
                <w:sz w:val="14"/>
                <w:szCs w:val="14"/>
              </w:rPr>
            </w:pPr>
            <w:r>
              <w:rPr>
                <w:sz w:val="14"/>
                <w:szCs w:val="14"/>
              </w:rPr>
              <w:t>[m]</w:t>
            </w:r>
          </w:p>
        </w:tc>
        <w:tc>
          <w:tcPr>
            <w:tcW w:w="1029" w:type="dxa"/>
            <w:tcBorders>
              <w:top w:val="single" w:sz="4" w:space="0" w:color="auto"/>
              <w:left w:val="single" w:sz="4" w:space="0" w:color="auto"/>
              <w:bottom w:val="single" w:sz="4" w:space="0" w:color="auto"/>
              <w:right w:val="single" w:sz="4" w:space="0" w:color="auto"/>
            </w:tcBorders>
            <w:hideMark/>
          </w:tcPr>
          <w:p w14:paraId="66986C25" w14:textId="77777777" w:rsidR="00AB4EDC" w:rsidRDefault="00AB4EDC">
            <w:pPr>
              <w:pStyle w:val="TAH"/>
              <w:rPr>
                <w:sz w:val="14"/>
                <w:szCs w:val="14"/>
              </w:rPr>
            </w:pPr>
            <w:r>
              <w:rPr>
                <w:sz w:val="14"/>
                <w:szCs w:val="14"/>
              </w:rPr>
              <w:t>Horizontal</w:t>
            </w:r>
          </w:p>
          <w:p w14:paraId="0079B2F8" w14:textId="77777777" w:rsidR="00AB4EDC" w:rsidRDefault="00AB4EDC">
            <w:pPr>
              <w:pStyle w:val="TAH"/>
              <w:rPr>
                <w:sz w:val="14"/>
                <w:szCs w:val="14"/>
              </w:rPr>
            </w:pPr>
            <w:r>
              <w:rPr>
                <w:sz w:val="14"/>
                <w:szCs w:val="14"/>
              </w:rPr>
              <w:t>[m/s]</w:t>
            </w:r>
          </w:p>
        </w:tc>
        <w:tc>
          <w:tcPr>
            <w:tcW w:w="872" w:type="dxa"/>
            <w:tcBorders>
              <w:top w:val="single" w:sz="4" w:space="0" w:color="auto"/>
              <w:left w:val="single" w:sz="4" w:space="0" w:color="auto"/>
              <w:bottom w:val="single" w:sz="4" w:space="0" w:color="auto"/>
              <w:right w:val="single" w:sz="4" w:space="0" w:color="auto"/>
            </w:tcBorders>
            <w:hideMark/>
          </w:tcPr>
          <w:p w14:paraId="57D37A4E" w14:textId="77777777" w:rsidR="00AB4EDC" w:rsidRDefault="00AB4EDC">
            <w:pPr>
              <w:pStyle w:val="TAH"/>
              <w:rPr>
                <w:sz w:val="14"/>
                <w:szCs w:val="14"/>
              </w:rPr>
            </w:pPr>
            <w:r>
              <w:rPr>
                <w:sz w:val="14"/>
                <w:szCs w:val="14"/>
              </w:rPr>
              <w:t>Vertical</w:t>
            </w:r>
          </w:p>
          <w:p w14:paraId="6707F49A" w14:textId="77777777" w:rsidR="00AB4EDC" w:rsidRDefault="00AB4EDC">
            <w:pPr>
              <w:pStyle w:val="TAH"/>
              <w:rPr>
                <w:sz w:val="14"/>
                <w:szCs w:val="14"/>
              </w:rPr>
            </w:pPr>
            <w:r>
              <w:rPr>
                <w:sz w:val="14"/>
                <w:szCs w:val="14"/>
              </w:rPr>
              <w:t>[m/s]</w:t>
            </w:r>
          </w:p>
        </w:tc>
        <w:tc>
          <w:tcPr>
            <w:tcW w:w="798" w:type="dxa"/>
            <w:tcBorders>
              <w:top w:val="single" w:sz="4" w:space="0" w:color="auto"/>
              <w:left w:val="single" w:sz="4" w:space="0" w:color="auto"/>
              <w:bottom w:val="single" w:sz="4" w:space="0" w:color="auto"/>
              <w:right w:val="single" w:sz="4" w:space="0" w:color="auto"/>
            </w:tcBorders>
            <w:hideMark/>
          </w:tcPr>
          <w:p w14:paraId="373F9D53" w14:textId="77777777" w:rsidR="00AB4EDC" w:rsidRDefault="00AB4EDC">
            <w:pPr>
              <w:pStyle w:val="TAH"/>
              <w:rPr>
                <w:sz w:val="14"/>
                <w:szCs w:val="14"/>
              </w:rPr>
            </w:pPr>
            <w:r>
              <w:rPr>
                <w:sz w:val="14"/>
                <w:szCs w:val="14"/>
              </w:rPr>
              <w:t>Range resolution</w:t>
            </w:r>
          </w:p>
          <w:p w14:paraId="1E8349C7" w14:textId="77777777" w:rsidR="00AB4EDC" w:rsidRDefault="00AB4EDC">
            <w:pPr>
              <w:pStyle w:val="TAH"/>
              <w:rPr>
                <w:sz w:val="14"/>
                <w:szCs w:val="14"/>
              </w:rPr>
            </w:pPr>
            <w:r>
              <w:rPr>
                <w:sz w:val="14"/>
                <w:szCs w:val="14"/>
              </w:rPr>
              <w:t>[m]</w:t>
            </w:r>
          </w:p>
        </w:tc>
        <w:tc>
          <w:tcPr>
            <w:tcW w:w="1089" w:type="dxa"/>
            <w:tcBorders>
              <w:top w:val="single" w:sz="4" w:space="0" w:color="auto"/>
              <w:left w:val="single" w:sz="4" w:space="0" w:color="auto"/>
              <w:bottom w:val="single" w:sz="4" w:space="0" w:color="auto"/>
              <w:right w:val="single" w:sz="4" w:space="0" w:color="auto"/>
            </w:tcBorders>
            <w:hideMark/>
          </w:tcPr>
          <w:p w14:paraId="2DB21BDB" w14:textId="77777777" w:rsidR="00AB4EDC" w:rsidRDefault="00AB4EDC">
            <w:pPr>
              <w:pStyle w:val="TAH"/>
              <w:rPr>
                <w:sz w:val="14"/>
                <w:szCs w:val="14"/>
              </w:rPr>
            </w:pPr>
            <w:r>
              <w:rPr>
                <w:sz w:val="14"/>
                <w:szCs w:val="14"/>
              </w:rPr>
              <w:t>Velocity resolution (horizontal/ vertical)</w:t>
            </w:r>
          </w:p>
          <w:p w14:paraId="24E35BC1" w14:textId="77777777" w:rsidR="00AB4EDC" w:rsidRDefault="00AB4EDC">
            <w:pPr>
              <w:pStyle w:val="TAH"/>
              <w:rPr>
                <w:sz w:val="14"/>
                <w:szCs w:val="14"/>
              </w:rPr>
            </w:pPr>
            <w:r>
              <w:rPr>
                <w:sz w:val="14"/>
                <w:szCs w:val="14"/>
              </w:rPr>
              <w:t>[m/s x m/s]</w:t>
            </w:r>
          </w:p>
        </w:tc>
        <w:tc>
          <w:tcPr>
            <w:tcW w:w="726" w:type="dxa"/>
            <w:vMerge/>
            <w:tcBorders>
              <w:top w:val="single" w:sz="4" w:space="0" w:color="auto"/>
              <w:left w:val="single" w:sz="4" w:space="0" w:color="auto"/>
              <w:bottom w:val="single" w:sz="4" w:space="0" w:color="auto"/>
              <w:right w:val="single" w:sz="4" w:space="0" w:color="auto"/>
            </w:tcBorders>
            <w:vAlign w:val="center"/>
            <w:hideMark/>
          </w:tcPr>
          <w:p w14:paraId="4143C19F" w14:textId="77777777" w:rsidR="00AB4EDC" w:rsidRDefault="00AB4EDC">
            <w:pPr>
              <w:spacing w:after="0"/>
              <w:rPr>
                <w:rFonts w:ascii="Arial" w:hAnsi="Arial"/>
                <w:b/>
                <w:sz w:val="14"/>
                <w:szCs w:val="14"/>
              </w:rPr>
            </w:pPr>
          </w:p>
        </w:tc>
        <w:tc>
          <w:tcPr>
            <w:tcW w:w="726" w:type="dxa"/>
            <w:vMerge/>
            <w:tcBorders>
              <w:top w:val="single" w:sz="4" w:space="0" w:color="auto"/>
              <w:left w:val="single" w:sz="4" w:space="0" w:color="auto"/>
              <w:bottom w:val="single" w:sz="4" w:space="0" w:color="auto"/>
              <w:right w:val="single" w:sz="4" w:space="0" w:color="auto"/>
            </w:tcBorders>
            <w:vAlign w:val="center"/>
            <w:hideMark/>
          </w:tcPr>
          <w:p w14:paraId="5F67C7AD" w14:textId="77777777" w:rsidR="00AB4EDC" w:rsidRDefault="00AB4EDC">
            <w:pPr>
              <w:spacing w:after="0"/>
              <w:rPr>
                <w:rFonts w:ascii="Arial" w:hAnsi="Arial"/>
                <w:b/>
                <w:sz w:val="14"/>
                <w:szCs w:val="14"/>
              </w:rPr>
            </w:pPr>
          </w:p>
        </w:tc>
        <w:tc>
          <w:tcPr>
            <w:tcW w:w="621" w:type="dxa"/>
            <w:vMerge/>
            <w:tcBorders>
              <w:top w:val="single" w:sz="4" w:space="0" w:color="auto"/>
              <w:left w:val="single" w:sz="4" w:space="0" w:color="auto"/>
              <w:bottom w:val="single" w:sz="4" w:space="0" w:color="auto"/>
              <w:right w:val="single" w:sz="4" w:space="0" w:color="auto"/>
            </w:tcBorders>
            <w:vAlign w:val="center"/>
            <w:hideMark/>
          </w:tcPr>
          <w:p w14:paraId="2B642CAA" w14:textId="77777777" w:rsidR="00AB4EDC" w:rsidRDefault="00AB4EDC">
            <w:pPr>
              <w:spacing w:after="0"/>
              <w:rPr>
                <w:rFonts w:ascii="Arial" w:hAnsi="Arial"/>
                <w:b/>
                <w:sz w:val="14"/>
                <w:szCs w:val="14"/>
              </w:rPr>
            </w:pPr>
          </w:p>
        </w:tc>
        <w:tc>
          <w:tcPr>
            <w:tcW w:w="691" w:type="dxa"/>
            <w:vMerge/>
            <w:tcBorders>
              <w:top w:val="single" w:sz="4" w:space="0" w:color="auto"/>
              <w:left w:val="single" w:sz="4" w:space="0" w:color="auto"/>
              <w:bottom w:val="single" w:sz="4" w:space="0" w:color="auto"/>
              <w:right w:val="single" w:sz="4" w:space="0" w:color="auto"/>
            </w:tcBorders>
            <w:vAlign w:val="center"/>
            <w:hideMark/>
          </w:tcPr>
          <w:p w14:paraId="3D12300D" w14:textId="77777777" w:rsidR="00AB4EDC" w:rsidRDefault="00AB4EDC">
            <w:pPr>
              <w:spacing w:after="0"/>
              <w:rPr>
                <w:rFonts w:ascii="Arial" w:hAnsi="Arial"/>
                <w:b/>
                <w:sz w:val="14"/>
                <w:szCs w:val="14"/>
              </w:rPr>
            </w:pPr>
          </w:p>
        </w:tc>
      </w:tr>
      <w:tr w:rsidR="00AB4EDC" w14:paraId="7A6D1ADC" w14:textId="77777777" w:rsidTr="00AB4EDC">
        <w:trPr>
          <w:trHeight w:val="282"/>
        </w:trPr>
        <w:tc>
          <w:tcPr>
            <w:tcW w:w="872" w:type="dxa"/>
            <w:tcBorders>
              <w:top w:val="single" w:sz="4" w:space="0" w:color="auto"/>
              <w:left w:val="single" w:sz="4" w:space="0" w:color="auto"/>
              <w:bottom w:val="single" w:sz="4" w:space="0" w:color="auto"/>
              <w:right w:val="single" w:sz="4" w:space="0" w:color="auto"/>
            </w:tcBorders>
            <w:hideMark/>
          </w:tcPr>
          <w:p w14:paraId="5453DD08" w14:textId="77777777" w:rsidR="00AB4EDC" w:rsidRDefault="00AB4EDC">
            <w:pPr>
              <w:pStyle w:val="TAL"/>
            </w:pPr>
            <w:r>
              <w:rPr>
                <w:color w:val="0C0C0C"/>
                <w:sz w:val="16"/>
              </w:rPr>
              <w:t>Intruder detection in smart home</w:t>
            </w:r>
          </w:p>
        </w:tc>
        <w:tc>
          <w:tcPr>
            <w:tcW w:w="871" w:type="dxa"/>
            <w:tcBorders>
              <w:top w:val="single" w:sz="4" w:space="0" w:color="auto"/>
              <w:left w:val="single" w:sz="4" w:space="0" w:color="auto"/>
              <w:bottom w:val="single" w:sz="4" w:space="0" w:color="auto"/>
              <w:right w:val="single" w:sz="4" w:space="0" w:color="auto"/>
            </w:tcBorders>
            <w:hideMark/>
          </w:tcPr>
          <w:p w14:paraId="30536C3A" w14:textId="77777777" w:rsidR="00AB4EDC" w:rsidRDefault="00AB4EDC">
            <w:pPr>
              <w:pStyle w:val="TAL"/>
            </w:pPr>
            <w:r>
              <w:rPr>
                <w:color w:val="0C0C0C"/>
                <w:sz w:val="16"/>
              </w:rPr>
              <w:t>Indoor</w:t>
            </w:r>
          </w:p>
        </w:tc>
        <w:tc>
          <w:tcPr>
            <w:tcW w:w="726" w:type="dxa"/>
            <w:tcBorders>
              <w:top w:val="single" w:sz="4" w:space="0" w:color="auto"/>
              <w:left w:val="single" w:sz="4" w:space="0" w:color="auto"/>
              <w:bottom w:val="single" w:sz="4" w:space="0" w:color="auto"/>
              <w:right w:val="single" w:sz="4" w:space="0" w:color="auto"/>
            </w:tcBorders>
            <w:hideMark/>
          </w:tcPr>
          <w:p w14:paraId="0B6BAB44" w14:textId="77777777" w:rsidR="00AB4EDC" w:rsidRDefault="00AB4EDC">
            <w:pPr>
              <w:pStyle w:val="TAL"/>
            </w:pPr>
            <w:r>
              <w:rPr>
                <w:color w:val="0C0C0C"/>
                <w:sz w:val="16"/>
              </w:rPr>
              <w:t>95</w:t>
            </w:r>
          </w:p>
        </w:tc>
        <w:tc>
          <w:tcPr>
            <w:tcW w:w="1075" w:type="dxa"/>
            <w:tcBorders>
              <w:top w:val="single" w:sz="4" w:space="0" w:color="auto"/>
              <w:left w:val="single" w:sz="4" w:space="0" w:color="auto"/>
              <w:bottom w:val="single" w:sz="4" w:space="0" w:color="auto"/>
              <w:right w:val="single" w:sz="4" w:space="0" w:color="auto"/>
            </w:tcBorders>
            <w:hideMark/>
          </w:tcPr>
          <w:p w14:paraId="3C95FA0A" w14:textId="77777777" w:rsidR="00AB4EDC" w:rsidRDefault="00AB4EDC">
            <w:pPr>
              <w:jc w:val="center"/>
              <w:rPr>
                <w:rFonts w:ascii="Arial" w:hAnsi="Arial" w:cs="Arial"/>
                <w:color w:val="0C0C0C"/>
                <w:sz w:val="16"/>
              </w:rPr>
            </w:pPr>
            <w:r>
              <w:rPr>
                <w:rFonts w:ascii="Arial" w:hAnsi="Arial" w:cs="Arial"/>
                <w:color w:val="0C0C0C"/>
                <w:sz w:val="16"/>
              </w:rPr>
              <w:t>≤</w:t>
            </w:r>
            <w:r>
              <w:rPr>
                <w:rFonts w:ascii="Arial" w:hAnsi="Arial" w:cs="Arial"/>
                <w:color w:val="0C0C0C"/>
                <w:sz w:val="16"/>
                <w:lang w:val="en-US"/>
              </w:rPr>
              <w:t>10</w:t>
            </w:r>
          </w:p>
        </w:tc>
        <w:tc>
          <w:tcPr>
            <w:tcW w:w="801" w:type="dxa"/>
            <w:tcBorders>
              <w:top w:val="single" w:sz="4" w:space="0" w:color="auto"/>
              <w:left w:val="single" w:sz="4" w:space="0" w:color="auto"/>
              <w:bottom w:val="single" w:sz="4" w:space="0" w:color="auto"/>
              <w:right w:val="single" w:sz="4" w:space="0" w:color="auto"/>
            </w:tcBorders>
            <w:hideMark/>
          </w:tcPr>
          <w:p w14:paraId="60A61D29" w14:textId="77777777" w:rsidR="00AB4EDC" w:rsidRDefault="00AB4EDC">
            <w:pPr>
              <w:pStyle w:val="TAL"/>
            </w:pPr>
            <w:r>
              <w:rPr>
                <w:color w:val="0C0C0C"/>
                <w:sz w:val="16"/>
              </w:rPr>
              <w:t>≤</w:t>
            </w:r>
            <w:r>
              <w:rPr>
                <w:color w:val="0C0C0C"/>
                <w:sz w:val="16"/>
                <w:lang w:val="en-US"/>
              </w:rPr>
              <w:t>10</w:t>
            </w:r>
          </w:p>
        </w:tc>
        <w:tc>
          <w:tcPr>
            <w:tcW w:w="1029" w:type="dxa"/>
            <w:tcBorders>
              <w:top w:val="single" w:sz="4" w:space="0" w:color="auto"/>
              <w:left w:val="single" w:sz="4" w:space="0" w:color="auto"/>
              <w:bottom w:val="single" w:sz="4" w:space="0" w:color="auto"/>
              <w:right w:val="single" w:sz="4" w:space="0" w:color="auto"/>
            </w:tcBorders>
            <w:hideMark/>
          </w:tcPr>
          <w:p w14:paraId="5FB98B54" w14:textId="77777777" w:rsidR="00AB4EDC" w:rsidRDefault="00AB4EDC">
            <w:pPr>
              <w:pStyle w:val="TAL"/>
            </w:pPr>
            <w:r>
              <w:rPr>
                <w:rFonts w:eastAsia="SimSun"/>
                <w:color w:val="0C0C0C"/>
                <w:sz w:val="16"/>
                <w:lang w:val="en-US" w:eastAsia="zh-CN"/>
              </w:rPr>
              <w:t>N/A</w:t>
            </w:r>
          </w:p>
        </w:tc>
        <w:tc>
          <w:tcPr>
            <w:tcW w:w="872" w:type="dxa"/>
            <w:tcBorders>
              <w:top w:val="single" w:sz="4" w:space="0" w:color="auto"/>
              <w:left w:val="single" w:sz="4" w:space="0" w:color="auto"/>
              <w:bottom w:val="single" w:sz="4" w:space="0" w:color="auto"/>
              <w:right w:val="single" w:sz="4" w:space="0" w:color="auto"/>
            </w:tcBorders>
            <w:hideMark/>
          </w:tcPr>
          <w:p w14:paraId="6C2302C2" w14:textId="77777777" w:rsidR="00AB4EDC" w:rsidRDefault="00AB4EDC">
            <w:pPr>
              <w:pStyle w:val="TAL"/>
            </w:pPr>
            <w:r>
              <w:rPr>
                <w:rFonts w:eastAsia="SimSun"/>
                <w:color w:val="0C0C0C"/>
                <w:sz w:val="16"/>
                <w:lang w:val="en-US" w:eastAsia="zh-CN"/>
              </w:rPr>
              <w:t>N/A</w:t>
            </w:r>
          </w:p>
        </w:tc>
        <w:tc>
          <w:tcPr>
            <w:tcW w:w="798" w:type="dxa"/>
            <w:tcBorders>
              <w:top w:val="single" w:sz="4" w:space="0" w:color="auto"/>
              <w:left w:val="single" w:sz="4" w:space="0" w:color="auto"/>
              <w:bottom w:val="single" w:sz="4" w:space="0" w:color="auto"/>
              <w:right w:val="single" w:sz="4" w:space="0" w:color="auto"/>
            </w:tcBorders>
            <w:hideMark/>
          </w:tcPr>
          <w:p w14:paraId="162DC63D" w14:textId="77777777" w:rsidR="00AB4EDC" w:rsidRDefault="00AB4EDC">
            <w:pPr>
              <w:pStyle w:val="TAL"/>
            </w:pPr>
            <w:r>
              <w:rPr>
                <w:color w:val="0C0C0C"/>
                <w:sz w:val="16"/>
                <w:lang w:val="en-US"/>
              </w:rPr>
              <w:t>N/A</w:t>
            </w:r>
          </w:p>
        </w:tc>
        <w:tc>
          <w:tcPr>
            <w:tcW w:w="1089" w:type="dxa"/>
            <w:tcBorders>
              <w:top w:val="single" w:sz="4" w:space="0" w:color="auto"/>
              <w:left w:val="single" w:sz="4" w:space="0" w:color="auto"/>
              <w:bottom w:val="single" w:sz="4" w:space="0" w:color="auto"/>
              <w:right w:val="single" w:sz="4" w:space="0" w:color="auto"/>
            </w:tcBorders>
            <w:hideMark/>
          </w:tcPr>
          <w:p w14:paraId="751ACC14" w14:textId="77777777" w:rsidR="00AB4EDC" w:rsidRDefault="00AB4EDC">
            <w:pPr>
              <w:pStyle w:val="TAL"/>
            </w:pPr>
            <w:r>
              <w:rPr>
                <w:color w:val="0C0C0C"/>
                <w:sz w:val="16"/>
                <w:lang w:val="en-US"/>
              </w:rPr>
              <w:t>N/A</w:t>
            </w:r>
          </w:p>
        </w:tc>
        <w:tc>
          <w:tcPr>
            <w:tcW w:w="726" w:type="dxa"/>
            <w:tcBorders>
              <w:top w:val="single" w:sz="4" w:space="0" w:color="auto"/>
              <w:left w:val="single" w:sz="4" w:space="0" w:color="auto"/>
              <w:bottom w:val="single" w:sz="4" w:space="0" w:color="auto"/>
              <w:right w:val="single" w:sz="4" w:space="0" w:color="auto"/>
            </w:tcBorders>
            <w:hideMark/>
          </w:tcPr>
          <w:p w14:paraId="201404C4" w14:textId="77777777" w:rsidR="00AB4EDC" w:rsidRDefault="00AB4EDC">
            <w:pPr>
              <w:pStyle w:val="TAL"/>
              <w:rPr>
                <w:sz w:val="16"/>
                <w:szCs w:val="16"/>
              </w:rPr>
            </w:pPr>
            <w:r>
              <w:rPr>
                <w:sz w:val="16"/>
                <w:szCs w:val="16"/>
              </w:rPr>
              <w:t>&lt;1000</w:t>
            </w:r>
          </w:p>
        </w:tc>
        <w:tc>
          <w:tcPr>
            <w:tcW w:w="726" w:type="dxa"/>
            <w:tcBorders>
              <w:top w:val="single" w:sz="4" w:space="0" w:color="auto"/>
              <w:left w:val="single" w:sz="4" w:space="0" w:color="auto"/>
              <w:bottom w:val="single" w:sz="4" w:space="0" w:color="auto"/>
              <w:right w:val="single" w:sz="4" w:space="0" w:color="auto"/>
            </w:tcBorders>
            <w:hideMark/>
          </w:tcPr>
          <w:p w14:paraId="3B07A374" w14:textId="77777777" w:rsidR="00AB4EDC" w:rsidRDefault="00AB4EDC">
            <w:pPr>
              <w:pStyle w:val="TAL"/>
              <w:rPr>
                <w:sz w:val="16"/>
                <w:szCs w:val="16"/>
              </w:rPr>
            </w:pPr>
            <w:r>
              <w:rPr>
                <w:sz w:val="16"/>
                <w:szCs w:val="16"/>
              </w:rPr>
              <w:t>&lt; 1</w:t>
            </w:r>
          </w:p>
        </w:tc>
        <w:tc>
          <w:tcPr>
            <w:tcW w:w="621" w:type="dxa"/>
            <w:tcBorders>
              <w:top w:val="single" w:sz="4" w:space="0" w:color="auto"/>
              <w:left w:val="single" w:sz="4" w:space="0" w:color="auto"/>
              <w:bottom w:val="single" w:sz="4" w:space="0" w:color="auto"/>
              <w:right w:val="single" w:sz="4" w:space="0" w:color="auto"/>
            </w:tcBorders>
            <w:hideMark/>
          </w:tcPr>
          <w:p w14:paraId="2F166139" w14:textId="77777777" w:rsidR="00AB4EDC" w:rsidRDefault="00AB4EDC">
            <w:pPr>
              <w:pStyle w:val="TAL"/>
              <w:rPr>
                <w:sz w:val="16"/>
                <w:szCs w:val="16"/>
              </w:rPr>
            </w:pPr>
            <w:r>
              <w:rPr>
                <w:sz w:val="16"/>
                <w:szCs w:val="16"/>
              </w:rPr>
              <w:t>&lt; 5</w:t>
            </w:r>
          </w:p>
        </w:tc>
        <w:tc>
          <w:tcPr>
            <w:tcW w:w="691" w:type="dxa"/>
            <w:tcBorders>
              <w:top w:val="single" w:sz="4" w:space="0" w:color="auto"/>
              <w:left w:val="single" w:sz="4" w:space="0" w:color="auto"/>
              <w:bottom w:val="single" w:sz="4" w:space="0" w:color="auto"/>
              <w:right w:val="single" w:sz="4" w:space="0" w:color="auto"/>
            </w:tcBorders>
            <w:hideMark/>
          </w:tcPr>
          <w:p w14:paraId="089C9782" w14:textId="77777777" w:rsidR="00AB4EDC" w:rsidRDefault="00AB4EDC">
            <w:pPr>
              <w:pStyle w:val="TAL"/>
              <w:rPr>
                <w:sz w:val="16"/>
                <w:szCs w:val="16"/>
              </w:rPr>
            </w:pPr>
            <w:r>
              <w:rPr>
                <w:sz w:val="16"/>
                <w:szCs w:val="16"/>
              </w:rPr>
              <w:t>&lt; 2</w:t>
            </w:r>
          </w:p>
        </w:tc>
      </w:tr>
      <w:tr w:rsidR="00AB4EDC" w:rsidRPr="00AB4EDC" w14:paraId="5BE3C83D" w14:textId="77777777" w:rsidTr="00AB4EDC">
        <w:trPr>
          <w:trHeight w:val="270"/>
        </w:trPr>
        <w:tc>
          <w:tcPr>
            <w:tcW w:w="10897" w:type="dxa"/>
            <w:gridSpan w:val="13"/>
            <w:tcBorders>
              <w:top w:val="single" w:sz="4" w:space="0" w:color="auto"/>
              <w:left w:val="single" w:sz="4" w:space="0" w:color="auto"/>
              <w:bottom w:val="single" w:sz="4" w:space="0" w:color="auto"/>
              <w:right w:val="single" w:sz="4" w:space="0" w:color="auto"/>
            </w:tcBorders>
            <w:hideMark/>
          </w:tcPr>
          <w:p w14:paraId="46AC5272" w14:textId="77777777" w:rsidR="00AB4EDC" w:rsidRDefault="00AB4EDC">
            <w:pPr>
              <w:pStyle w:val="TAL"/>
            </w:pPr>
            <w:r>
              <w:rPr>
                <w:sz w:val="16"/>
                <w:szCs w:val="16"/>
              </w:rPr>
              <w:t>NOTE:</w:t>
            </w:r>
            <w:r>
              <w:rPr>
                <w:sz w:val="16"/>
                <w:szCs w:val="16"/>
              </w:rPr>
              <w:tab/>
              <w:t>The terms in Table 5.1.6-1 are found in Section 3.1.</w:t>
            </w:r>
          </w:p>
        </w:tc>
      </w:tr>
      <w:bookmarkEnd w:id="67"/>
      <w:bookmarkEnd w:id="68"/>
      <w:bookmarkEnd w:id="69"/>
    </w:tbl>
    <w:p w14:paraId="4C85AA6B" w14:textId="77777777" w:rsidR="00AB4EDC" w:rsidRDefault="00AB4EDC" w:rsidP="00AB4EDC">
      <w:pPr>
        <w:pStyle w:val="EditorsNote"/>
        <w:rPr>
          <w:lang w:eastAsia="zh-CN"/>
        </w:rPr>
      </w:pPr>
    </w:p>
    <w:p w14:paraId="3EE7B80B" w14:textId="77777777" w:rsidR="00AB4EDC" w:rsidRDefault="00AB4EDC" w:rsidP="00AB4EDC">
      <w:pPr>
        <w:pStyle w:val="EditorsNote"/>
      </w:pPr>
      <w:r>
        <w:rPr>
          <w:lang w:eastAsia="zh-CN"/>
        </w:rPr>
        <w:t>Editor's Note:</w:t>
      </w:r>
      <w:r>
        <w:rPr>
          <w:lang w:eastAsia="zh-CN"/>
        </w:rPr>
        <w:tab/>
        <w:t>it is FFS whether other potential requirements will be identified.</w:t>
      </w:r>
    </w:p>
    <w:p w14:paraId="5A8C4A6C" w14:textId="77777777" w:rsidR="00AB4EDC" w:rsidRDefault="00AB4EDC" w:rsidP="00AB4EDC">
      <w:pPr>
        <w:pStyle w:val="berschrift2"/>
      </w:pPr>
      <w:bookmarkStart w:id="76" w:name="_Toc120625137"/>
      <w:r>
        <w:t>5.2</w:t>
      </w:r>
      <w:r>
        <w:tab/>
        <w:t xml:space="preserve">Use case on pedestrian/animal intrusion detection </w:t>
      </w:r>
      <w:r>
        <w:rPr>
          <w:lang w:eastAsia="zh-CN"/>
        </w:rPr>
        <w:t xml:space="preserve">on a </w:t>
      </w:r>
      <w:r>
        <w:t>highway</w:t>
      </w:r>
      <w:bookmarkEnd w:id="76"/>
    </w:p>
    <w:p w14:paraId="530FF590" w14:textId="77777777" w:rsidR="00AB4EDC" w:rsidRDefault="00AB4EDC" w:rsidP="00AB4EDC">
      <w:pPr>
        <w:pStyle w:val="berschrift3"/>
      </w:pPr>
      <w:bookmarkStart w:id="77" w:name="_Toc120625138"/>
      <w:r>
        <w:t>5.2.1</w:t>
      </w:r>
      <w:r>
        <w:tab/>
        <w:t>Description</w:t>
      </w:r>
      <w:bookmarkEnd w:id="77"/>
    </w:p>
    <w:p w14:paraId="264C7778" w14:textId="77777777" w:rsidR="00AB4EDC" w:rsidRDefault="00AB4EDC" w:rsidP="00AB4EDC">
      <w:r>
        <w:t xml:space="preserve">Transportation as a basic and essential industry plays one of the important roles in a human’s life. Making transportation smarter can make life more convenient and benefit economic development. Highways are an important part of smart transportation. Due to the strong road safety demand on smart transportation, it is necessary to monitor the road situation so as to make appropriate management of road traffic, give guidance or assistance information to vehicles and/or highway traffic safety administration [2]. </w:t>
      </w:r>
    </w:p>
    <w:p w14:paraId="5E900E7C" w14:textId="77777777" w:rsidR="00AB4EDC" w:rsidRDefault="00AB4EDC" w:rsidP="00AB4EDC">
      <w:r>
        <w:t>For example, major accidents caused by pedestrians or animals crossing highways occur frequently [3] [4]. Currently, the highway supervision systems are mainly based on traditional sensors (e.g. radars, cameras) equipped in the roadside infrastructure, but there are still many problems in road supervision system, e.g. it only has partial coverage along the roadside, and the radar may be dedicated for a single usage which requires deploying different types of transportation radars in the same place to satisfy the respective sense use cases and requirements in the area of interest.</w:t>
      </w:r>
    </w:p>
    <w:p w14:paraId="5788875B" w14:textId="77777777" w:rsidR="00AB4EDC" w:rsidRDefault="00AB4EDC" w:rsidP="00AB4EDC">
      <w:r>
        <w:t>Base stations on the roadside are already used to provide 5G coverage for communication, and the radio signals can also be used to sense the environment for object detection.</w:t>
      </w:r>
    </w:p>
    <w:p w14:paraId="2BBDA5DF" w14:textId="77777777" w:rsidR="00AB4EDC" w:rsidRDefault="00AB4EDC" w:rsidP="00AB4EDC">
      <w:r>
        <w:t>The assumption of this use case is the following:</w:t>
      </w:r>
    </w:p>
    <w:p w14:paraId="25912080" w14:textId="77777777" w:rsidR="00AB4EDC" w:rsidRDefault="00AB4EDC" w:rsidP="00AB4EDC">
      <w:pPr>
        <w:pStyle w:val="B1"/>
      </w:pPr>
      <w:r>
        <w:lastRenderedPageBreak/>
        <w:t>-</w:t>
      </w:r>
      <w:r>
        <w:tab/>
        <w:t>There is at least 10km long and 33m wide dual three-lane carriageway, which has a central reservation to separate the carriageways, six 3.75m wide lanes and two 3.00m wide shoulders to permit emergency stops [9].</w:t>
      </w:r>
    </w:p>
    <w:p w14:paraId="4B9882BA" w14:textId="77777777" w:rsidR="00AB4EDC" w:rsidRDefault="00AB4EDC" w:rsidP="00AB4EDC">
      <w:pPr>
        <w:pStyle w:val="B1"/>
      </w:pPr>
      <w:r>
        <w:t>-</w:t>
      </w:r>
      <w:r>
        <w:tab/>
        <w:t xml:space="preserve">The size and typical velocity of traffic participant is described in the Table 5.2.2-1. </w:t>
      </w:r>
    </w:p>
    <w:p w14:paraId="34DBE433" w14:textId="77777777" w:rsidR="00AB4EDC" w:rsidRDefault="00AB4EDC" w:rsidP="00AB4EDC">
      <w:pPr>
        <w:pStyle w:val="TH"/>
        <w:rPr>
          <w:lang w:val="fr-FR" w:eastAsia="en-GB"/>
        </w:rPr>
      </w:pPr>
      <w:r>
        <w:rPr>
          <w:lang w:val="fr-FR"/>
        </w:rPr>
        <w:t>Table 5.2.1-1</w:t>
      </w:r>
    </w:p>
    <w:tbl>
      <w:tblPr>
        <w:tblStyle w:val="Tabellenraster"/>
        <w:tblW w:w="0" w:type="auto"/>
        <w:jc w:val="center"/>
        <w:tblLook w:val="04A0" w:firstRow="1" w:lastRow="0" w:firstColumn="1" w:lastColumn="0" w:noHBand="0" w:noVBand="1"/>
      </w:tblPr>
      <w:tblGrid>
        <w:gridCol w:w="1687"/>
        <w:gridCol w:w="3373"/>
        <w:gridCol w:w="2453"/>
      </w:tblGrid>
      <w:tr w:rsidR="00AB4EDC" w14:paraId="61940EDB" w14:textId="77777777" w:rsidTr="00AB4EDC">
        <w:trPr>
          <w:trHeight w:val="357"/>
          <w:jc w:val="center"/>
        </w:trPr>
        <w:tc>
          <w:tcPr>
            <w:tcW w:w="1687" w:type="dxa"/>
            <w:tcBorders>
              <w:top w:val="single" w:sz="4" w:space="0" w:color="auto"/>
              <w:left w:val="single" w:sz="4" w:space="0" w:color="auto"/>
              <w:bottom w:val="single" w:sz="4" w:space="0" w:color="auto"/>
              <w:right w:val="single" w:sz="4" w:space="0" w:color="auto"/>
            </w:tcBorders>
          </w:tcPr>
          <w:p w14:paraId="72CE4F11" w14:textId="77777777" w:rsidR="00AB4EDC" w:rsidRDefault="00AB4EDC">
            <w:pPr>
              <w:rPr>
                <w:lang w:val="en-US"/>
              </w:rPr>
            </w:pPr>
          </w:p>
        </w:tc>
        <w:tc>
          <w:tcPr>
            <w:tcW w:w="3373" w:type="dxa"/>
            <w:tcBorders>
              <w:top w:val="single" w:sz="4" w:space="0" w:color="auto"/>
              <w:left w:val="single" w:sz="4" w:space="0" w:color="auto"/>
              <w:bottom w:val="single" w:sz="4" w:space="0" w:color="auto"/>
              <w:right w:val="single" w:sz="4" w:space="0" w:color="auto"/>
            </w:tcBorders>
            <w:hideMark/>
          </w:tcPr>
          <w:p w14:paraId="6FBC3782"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Size</w:t>
            </w:r>
          </w:p>
          <w:p w14:paraId="22AA6BA4"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(Length x Width x Height) </w:t>
            </w:r>
          </w:p>
        </w:tc>
        <w:tc>
          <w:tcPr>
            <w:tcW w:w="2453" w:type="dxa"/>
            <w:tcBorders>
              <w:top w:val="single" w:sz="4" w:space="0" w:color="auto"/>
              <w:left w:val="single" w:sz="4" w:space="0" w:color="auto"/>
              <w:bottom w:val="single" w:sz="4" w:space="0" w:color="auto"/>
              <w:right w:val="single" w:sz="4" w:space="0" w:color="auto"/>
            </w:tcBorders>
            <w:hideMark/>
          </w:tcPr>
          <w:p w14:paraId="7EF03E54" w14:textId="77777777" w:rsidR="00AB4EDC" w:rsidRDefault="00AB4EDC">
            <w:pPr>
              <w:jc w:val="center"/>
              <w:rPr>
                <w:lang w:val="en-US"/>
              </w:rPr>
            </w:pPr>
            <w:r>
              <w:rPr>
                <w:lang w:val="en-US"/>
              </w:rPr>
              <w:t>Typical velocity</w:t>
            </w:r>
          </w:p>
        </w:tc>
      </w:tr>
      <w:tr w:rsidR="00AB4EDC" w14:paraId="3504FF74" w14:textId="77777777" w:rsidTr="00AB4EDC">
        <w:trPr>
          <w:trHeight w:val="490"/>
          <w:jc w:val="center"/>
        </w:trPr>
        <w:tc>
          <w:tcPr>
            <w:tcW w:w="1687" w:type="dxa"/>
            <w:tcBorders>
              <w:top w:val="single" w:sz="4" w:space="0" w:color="auto"/>
              <w:left w:val="single" w:sz="4" w:space="0" w:color="auto"/>
              <w:bottom w:val="single" w:sz="4" w:space="0" w:color="auto"/>
              <w:right w:val="single" w:sz="4" w:space="0" w:color="auto"/>
            </w:tcBorders>
            <w:hideMark/>
          </w:tcPr>
          <w:p w14:paraId="080AC898"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Pedestrian</w:t>
            </w:r>
          </w:p>
          <w:p w14:paraId="20BE2B50" w14:textId="77777777" w:rsidR="00AB4EDC" w:rsidRDefault="00AB4EDC">
            <w:pPr>
              <w:jc w:val="center"/>
              <w:rPr>
                <w:lang w:val="en-US"/>
              </w:rPr>
            </w:pPr>
            <w:r>
              <w:rPr>
                <w:lang w:val="en-US"/>
              </w:rPr>
              <w:t>(Adult)</w:t>
            </w:r>
          </w:p>
        </w:tc>
        <w:tc>
          <w:tcPr>
            <w:tcW w:w="3373" w:type="dxa"/>
            <w:tcBorders>
              <w:top w:val="single" w:sz="4" w:space="0" w:color="auto"/>
              <w:left w:val="single" w:sz="4" w:space="0" w:color="auto"/>
              <w:bottom w:val="single" w:sz="4" w:space="0" w:color="auto"/>
              <w:right w:val="single" w:sz="4" w:space="0" w:color="auto"/>
            </w:tcBorders>
          </w:tcPr>
          <w:p w14:paraId="3A906977"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0.5m x 0.5m x 1.75m</w:t>
            </w:r>
          </w:p>
          <w:p w14:paraId="512AC60F" w14:textId="77777777" w:rsidR="00AB4EDC" w:rsidRDefault="00AB4EDC">
            <w:pPr>
              <w:pStyle w:val="StandardWeb"/>
              <w:spacing w:before="0" w:beforeAutospacing="0" w:after="0" w:afterAutospacing="0"/>
              <w:jc w:val="center"/>
              <w:rPr>
                <w:rFonts w:eastAsia="SimSun"/>
                <w:sz w:val="20"/>
                <w:szCs w:val="20"/>
                <w:lang w:eastAsia="en-US"/>
              </w:rPr>
            </w:pPr>
          </w:p>
        </w:tc>
        <w:tc>
          <w:tcPr>
            <w:tcW w:w="2453" w:type="dxa"/>
            <w:tcBorders>
              <w:top w:val="single" w:sz="4" w:space="0" w:color="auto"/>
              <w:left w:val="single" w:sz="4" w:space="0" w:color="auto"/>
              <w:bottom w:val="single" w:sz="4" w:space="0" w:color="auto"/>
              <w:right w:val="single" w:sz="4" w:space="0" w:color="auto"/>
            </w:tcBorders>
            <w:hideMark/>
          </w:tcPr>
          <w:p w14:paraId="70FD0064" w14:textId="77777777" w:rsidR="00AB4EDC" w:rsidRDefault="00AB4EDC">
            <w:pPr>
              <w:jc w:val="center"/>
              <w:rPr>
                <w:lang w:val="en-US"/>
              </w:rPr>
            </w:pPr>
            <w:r>
              <w:rPr>
                <w:lang w:val="en-US"/>
              </w:rPr>
              <w:t xml:space="preserve">5km/h </w:t>
            </w:r>
            <w:r>
              <w:rPr>
                <w:noProof/>
              </w:rPr>
              <w:t>[9]</w:t>
            </w:r>
          </w:p>
        </w:tc>
      </w:tr>
      <w:tr w:rsidR="00AB4EDC" w14:paraId="4A1BFD5D" w14:textId="77777777" w:rsidTr="00AB4EDC">
        <w:trPr>
          <w:trHeight w:val="499"/>
          <w:jc w:val="center"/>
        </w:trPr>
        <w:tc>
          <w:tcPr>
            <w:tcW w:w="1687" w:type="dxa"/>
            <w:tcBorders>
              <w:top w:val="single" w:sz="4" w:space="0" w:color="auto"/>
              <w:left w:val="single" w:sz="4" w:space="0" w:color="auto"/>
              <w:bottom w:val="single" w:sz="4" w:space="0" w:color="auto"/>
              <w:right w:val="single" w:sz="4" w:space="0" w:color="auto"/>
            </w:tcBorders>
            <w:hideMark/>
          </w:tcPr>
          <w:p w14:paraId="1BC8DA30"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Animal</w:t>
            </w:r>
          </w:p>
          <w:p w14:paraId="03671D23" w14:textId="77777777" w:rsidR="00AB4EDC" w:rsidRDefault="00AB4EDC">
            <w:pPr>
              <w:jc w:val="center"/>
              <w:rPr>
                <w:lang w:val="en-US"/>
              </w:rPr>
            </w:pPr>
            <w:r>
              <w:rPr>
                <w:lang w:val="en-US"/>
              </w:rPr>
              <w:t>(</w:t>
            </w:r>
            <w:r>
              <w:t>Sheep</w:t>
            </w:r>
            <w:r>
              <w:rPr>
                <w:lang w:eastAsia="zh-CN"/>
              </w:rPr>
              <w:t>/</w:t>
            </w:r>
            <w:r>
              <w:t>deer</w:t>
            </w:r>
            <w:r>
              <w:rPr>
                <w:lang w:val="en-US"/>
              </w:rPr>
              <w:t>)</w:t>
            </w:r>
          </w:p>
        </w:tc>
        <w:tc>
          <w:tcPr>
            <w:tcW w:w="3373" w:type="dxa"/>
            <w:tcBorders>
              <w:top w:val="single" w:sz="4" w:space="0" w:color="auto"/>
              <w:left w:val="single" w:sz="4" w:space="0" w:color="auto"/>
              <w:bottom w:val="single" w:sz="4" w:space="0" w:color="auto"/>
              <w:right w:val="single" w:sz="4" w:space="0" w:color="auto"/>
            </w:tcBorders>
          </w:tcPr>
          <w:p w14:paraId="25D575F3"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1.5m x 0.5m x 1 m</w:t>
            </w:r>
          </w:p>
          <w:p w14:paraId="091AA187" w14:textId="77777777" w:rsidR="00AB4EDC" w:rsidRDefault="00AB4EDC">
            <w:pPr>
              <w:pStyle w:val="StandardWeb"/>
              <w:spacing w:before="0" w:beforeAutospacing="0" w:after="0" w:afterAutospacing="0"/>
              <w:jc w:val="center"/>
              <w:rPr>
                <w:rFonts w:eastAsia="SimSun"/>
                <w:sz w:val="20"/>
                <w:szCs w:val="20"/>
                <w:lang w:eastAsia="en-US"/>
              </w:rPr>
            </w:pPr>
          </w:p>
        </w:tc>
        <w:tc>
          <w:tcPr>
            <w:tcW w:w="2453" w:type="dxa"/>
            <w:tcBorders>
              <w:top w:val="single" w:sz="4" w:space="0" w:color="auto"/>
              <w:left w:val="single" w:sz="4" w:space="0" w:color="auto"/>
              <w:bottom w:val="single" w:sz="4" w:space="0" w:color="auto"/>
              <w:right w:val="single" w:sz="4" w:space="0" w:color="auto"/>
            </w:tcBorders>
            <w:hideMark/>
          </w:tcPr>
          <w:p w14:paraId="5DB37F00" w14:textId="77777777" w:rsidR="00AB4EDC" w:rsidRDefault="00AB4EDC">
            <w:pPr>
              <w:jc w:val="center"/>
              <w:rPr>
                <w:lang w:val="en-US"/>
              </w:rPr>
            </w:pPr>
            <w:r>
              <w:rPr>
                <w:lang w:val="en-US"/>
              </w:rPr>
              <w:t xml:space="preserve">5km/h </w:t>
            </w:r>
            <w:r>
              <w:rPr>
                <w:noProof/>
              </w:rPr>
              <w:t>[9]</w:t>
            </w:r>
          </w:p>
        </w:tc>
      </w:tr>
      <w:tr w:rsidR="00AB4EDC" w14:paraId="72E0C064" w14:textId="77777777" w:rsidTr="00AB4EDC">
        <w:trPr>
          <w:trHeight w:val="349"/>
          <w:jc w:val="center"/>
        </w:trPr>
        <w:tc>
          <w:tcPr>
            <w:tcW w:w="1687" w:type="dxa"/>
            <w:tcBorders>
              <w:top w:val="single" w:sz="4" w:space="0" w:color="auto"/>
              <w:left w:val="single" w:sz="4" w:space="0" w:color="auto"/>
              <w:bottom w:val="single" w:sz="4" w:space="0" w:color="auto"/>
              <w:right w:val="single" w:sz="4" w:space="0" w:color="auto"/>
            </w:tcBorders>
            <w:hideMark/>
          </w:tcPr>
          <w:p w14:paraId="2ED3B4E0" w14:textId="77777777" w:rsidR="00AB4EDC" w:rsidRDefault="00AB4EDC">
            <w:pPr>
              <w:jc w:val="center"/>
              <w:rPr>
                <w:lang w:val="en-US"/>
              </w:rPr>
            </w:pPr>
            <w:r>
              <w:rPr>
                <w:lang w:val="en-US"/>
              </w:rPr>
              <w:t>Vehicle</w:t>
            </w:r>
          </w:p>
        </w:tc>
        <w:tc>
          <w:tcPr>
            <w:tcW w:w="3373" w:type="dxa"/>
            <w:tcBorders>
              <w:top w:val="single" w:sz="4" w:space="0" w:color="auto"/>
              <w:left w:val="single" w:sz="4" w:space="0" w:color="auto"/>
              <w:bottom w:val="single" w:sz="4" w:space="0" w:color="auto"/>
              <w:right w:val="single" w:sz="4" w:space="0" w:color="auto"/>
            </w:tcBorders>
          </w:tcPr>
          <w:p w14:paraId="0ACEB1EC"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4m x 1.75m x 1.5m</w:t>
            </w:r>
          </w:p>
          <w:p w14:paraId="368C5538" w14:textId="77777777" w:rsidR="00AB4EDC" w:rsidRDefault="00AB4EDC">
            <w:pPr>
              <w:pStyle w:val="StandardWeb"/>
              <w:spacing w:before="0" w:beforeAutospacing="0" w:after="0" w:afterAutospacing="0"/>
              <w:jc w:val="center"/>
              <w:rPr>
                <w:rFonts w:eastAsia="SimSun"/>
                <w:sz w:val="20"/>
                <w:szCs w:val="20"/>
                <w:lang w:eastAsia="en-US"/>
              </w:rPr>
            </w:pPr>
          </w:p>
        </w:tc>
        <w:tc>
          <w:tcPr>
            <w:tcW w:w="2453" w:type="dxa"/>
            <w:tcBorders>
              <w:top w:val="single" w:sz="4" w:space="0" w:color="auto"/>
              <w:left w:val="single" w:sz="4" w:space="0" w:color="auto"/>
              <w:bottom w:val="single" w:sz="4" w:space="0" w:color="auto"/>
              <w:right w:val="single" w:sz="4" w:space="0" w:color="auto"/>
            </w:tcBorders>
            <w:hideMark/>
          </w:tcPr>
          <w:p w14:paraId="40AE1ECF" w14:textId="77777777" w:rsidR="00AB4EDC" w:rsidRDefault="00AB4EDC">
            <w:pPr>
              <w:jc w:val="center"/>
              <w:rPr>
                <w:lang w:val="en-US"/>
              </w:rPr>
            </w:pPr>
            <w:r>
              <w:rPr>
                <w:lang w:val="en-US"/>
              </w:rPr>
              <w:t>60km/h - 120km/h</w:t>
            </w:r>
          </w:p>
        </w:tc>
      </w:tr>
    </w:tbl>
    <w:p w14:paraId="3341AA53" w14:textId="77777777" w:rsidR="00AB4EDC" w:rsidRDefault="00AB4EDC" w:rsidP="00AB4EDC">
      <w:pPr>
        <w:pStyle w:val="B1"/>
        <w:ind w:left="0" w:firstLine="0"/>
      </w:pPr>
      <w:r>
        <w:t>As described in the figure 5.2.1-1, when the pedestrian/animal standing at the outermost side of the shoulder starts walking on the traffic lane, it means the highway intrusion happens. The distance that pedestrian/animal move perpendicular to the traffic lane (i.e. y direction in the figure 5.2.1-1) is more sensitive for road safety</w:t>
      </w:r>
      <w:r>
        <w:rPr>
          <w:lang w:eastAsia="zh-CN"/>
        </w:rPr>
        <w:t xml:space="preserve">, compared to the distance </w:t>
      </w:r>
      <w:r>
        <w:t>parallel to the traffic lane (i.e. x direction in the figure 5.2.1-1).</w:t>
      </w:r>
    </w:p>
    <w:p w14:paraId="792FFE80" w14:textId="6CD6E1FC" w:rsidR="00AB4EDC" w:rsidRDefault="00AB4EDC" w:rsidP="00AB4EDC">
      <w:pPr>
        <w:pStyle w:val="B1"/>
        <w:ind w:left="0" w:firstLine="0"/>
        <w:jc w:val="center"/>
        <w:rPr>
          <w:lang w:eastAsia="zh-CN"/>
        </w:rPr>
      </w:pPr>
      <w:r>
        <w:rPr>
          <w:noProof/>
          <w:lang w:val="en-US" w:eastAsia="zh-CN"/>
        </w:rPr>
        <w:drawing>
          <wp:inline distT="0" distB="0" distL="0" distR="0" wp14:anchorId="639267C6" wp14:editId="758AE743">
            <wp:extent cx="3930650" cy="2449830"/>
            <wp:effectExtent l="0" t="0" r="0" b="762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30650" cy="2449830"/>
                    </a:xfrm>
                    <a:prstGeom prst="rect">
                      <a:avLst/>
                    </a:prstGeom>
                    <a:noFill/>
                    <a:ln>
                      <a:noFill/>
                    </a:ln>
                  </pic:spPr>
                </pic:pic>
              </a:graphicData>
            </a:graphic>
          </wp:inline>
        </w:drawing>
      </w:r>
    </w:p>
    <w:p w14:paraId="41437839" w14:textId="77777777" w:rsidR="00AB4EDC" w:rsidRDefault="00AB4EDC" w:rsidP="00AB4EDC">
      <w:pPr>
        <w:jc w:val="center"/>
        <w:rPr>
          <w:rFonts w:ascii="Arial" w:hAnsi="Arial" w:cs="Arial"/>
          <w:b/>
        </w:rPr>
      </w:pPr>
      <w:r>
        <w:rPr>
          <w:rFonts w:ascii="Arial" w:hAnsi="Arial" w:cs="Arial"/>
          <w:b/>
        </w:rPr>
        <w:t>Figure 5.2.1-1: Intrusion detection on a dual three-lane carriageway</w:t>
      </w:r>
    </w:p>
    <w:p w14:paraId="54680922" w14:textId="77777777" w:rsidR="00AB4EDC" w:rsidRDefault="00AB4EDC" w:rsidP="00AB4EDC">
      <w:pPr>
        <w:pStyle w:val="berschrift3"/>
      </w:pPr>
      <w:bookmarkStart w:id="78" w:name="_Toc120625139"/>
      <w:r>
        <w:t>5.2.2</w:t>
      </w:r>
      <w:r>
        <w:tab/>
        <w:t>Pre-conditions</w:t>
      </w:r>
      <w:bookmarkEnd w:id="78"/>
    </w:p>
    <w:p w14:paraId="363342CE" w14:textId="51F83311" w:rsidR="00AB4EDC" w:rsidRDefault="00AB4EDC" w:rsidP="00AB4EDC">
      <w:r>
        <w:rPr>
          <w:lang w:val="en-US"/>
        </w:rPr>
        <w:t xml:space="preserve">Good partnership and cooperation are established between the road </w:t>
      </w:r>
      <w:r>
        <w:t>supervision department</w:t>
      </w:r>
      <w:r>
        <w:rPr>
          <w:lang w:val="en-US"/>
        </w:rPr>
        <w:t xml:space="preserve"> and Mobile Operator#A in </w:t>
      </w:r>
      <w:r>
        <w:t>City#B. Requested by the supervision departments for the sensing service, the suitable base stations around/along a highway are selected</w:t>
      </w:r>
      <w:ins w:id="79" w:author="Hideaki Takahashi (Nokia)" w:date="2023-02-09T10:57:00Z">
        <w:r w:rsidR="006832DB">
          <w:t xml:space="preserve"> </w:t>
        </w:r>
      </w:ins>
      <w:ins w:id="80" w:author="DT" w:date="2023-02-10T18:17:00Z">
        <w:r w:rsidR="008B177B">
          <w:t>as a sensing transmitter and/or a sensing receiver,</w:t>
        </w:r>
      </w:ins>
      <w:r>
        <w:t xml:space="preserve">which enable Mobile Operator#A to constantly sense the road situation including moving objects (e.g. vehicles and pedestrians). The sensing signal emitted from the </w:t>
      </w:r>
      <w:ins w:id="81" w:author="DT" w:date="2023-02-03T17:21:00Z">
        <w:r w:rsidR="00C578B8">
          <w:rPr>
            <w:rFonts w:eastAsia="SimSun"/>
            <w:lang w:eastAsia="zh-CN"/>
          </w:rPr>
          <w:t>sensing transmitter</w:t>
        </w:r>
      </w:ins>
      <w:del w:id="82" w:author="DT" w:date="2023-02-03T17:21:00Z">
        <w:r w:rsidDel="00C578B8">
          <w:delText>base station</w:delText>
        </w:r>
      </w:del>
      <w:r>
        <w:t xml:space="preserve"> arrives at vehicles/pedestrians/objects on the road and is bounced (reflected) back to the </w:t>
      </w:r>
      <w:ins w:id="83" w:author="DT" w:date="2023-02-03T17:22:00Z">
        <w:r w:rsidR="00C578B8">
          <w:rPr>
            <w:rFonts w:eastAsia="SimSun"/>
            <w:lang w:eastAsia="zh-CN"/>
          </w:rPr>
          <w:t>sensing receiver</w:t>
        </w:r>
      </w:ins>
      <w:del w:id="84" w:author="DT" w:date="2023-02-03T17:22:00Z">
        <w:r w:rsidDel="00C578B8">
          <w:delText>transmitting base station</w:delText>
        </w:r>
      </w:del>
      <w:r>
        <w:t>.</w:t>
      </w:r>
    </w:p>
    <w:p w14:paraId="6796B06D" w14:textId="77777777" w:rsidR="00AB4EDC" w:rsidRDefault="00AB4EDC" w:rsidP="00AB4EDC">
      <w:pPr>
        <w:pStyle w:val="berschrift3"/>
      </w:pPr>
      <w:bookmarkStart w:id="85" w:name="_Toc120625140"/>
      <w:r>
        <w:lastRenderedPageBreak/>
        <w:t>5.2.3</w:t>
      </w:r>
      <w:r>
        <w:tab/>
        <w:t>Service Flows</w:t>
      </w:r>
      <w:bookmarkEnd w:id="85"/>
    </w:p>
    <w:p w14:paraId="1AFB2C67" w14:textId="3A4596B4" w:rsidR="00AB4EDC" w:rsidRDefault="00AB4EDC" w:rsidP="00AB4EDC">
      <w:pPr>
        <w:jc w:val="center"/>
        <w:rPr>
          <w:rFonts w:ascii="Microsoft YaHei" w:eastAsia="Microsoft YaHei" w:hAnsi="Microsoft YaHei"/>
          <w:lang w:val="en-US" w:eastAsia="zh-CN"/>
        </w:rPr>
      </w:pPr>
      <w:r>
        <w:rPr>
          <w:noProof/>
          <w:lang w:val="en-US" w:eastAsia="zh-CN"/>
        </w:rPr>
        <w:drawing>
          <wp:inline distT="0" distB="0" distL="0" distR="0" wp14:anchorId="02A41470" wp14:editId="46A4C5D0">
            <wp:extent cx="3657600" cy="2238375"/>
            <wp:effectExtent l="0" t="0" r="0" b="952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238375"/>
                    </a:xfrm>
                    <a:prstGeom prst="rect">
                      <a:avLst/>
                    </a:prstGeom>
                    <a:noFill/>
                    <a:ln>
                      <a:noFill/>
                    </a:ln>
                  </pic:spPr>
                </pic:pic>
              </a:graphicData>
            </a:graphic>
          </wp:inline>
        </w:drawing>
      </w:r>
    </w:p>
    <w:p w14:paraId="30E326FD" w14:textId="77777777" w:rsidR="00AB4EDC" w:rsidRDefault="00AB4EDC" w:rsidP="00AB4EDC">
      <w:pPr>
        <w:jc w:val="center"/>
        <w:rPr>
          <w:rFonts w:ascii="Arial" w:hAnsi="Arial" w:cs="Arial"/>
          <w:b/>
        </w:rPr>
      </w:pPr>
      <w:r>
        <w:rPr>
          <w:rFonts w:ascii="Arial" w:hAnsi="Arial" w:cs="Arial"/>
          <w:b/>
        </w:rPr>
        <w:t>Figure 5.2.3-1: Pedestrian/animal intrusion detection</w:t>
      </w:r>
    </w:p>
    <w:p w14:paraId="155B7AE6" w14:textId="69DEBF72" w:rsidR="00AB4EDC" w:rsidRDefault="00AB4EDC" w:rsidP="00AB4EDC">
      <w:pPr>
        <w:numPr>
          <w:ilvl w:val="0"/>
          <w:numId w:val="5"/>
        </w:numPr>
      </w:pPr>
      <w:r>
        <w:t xml:space="preserve">Fei is a tourist, who is taking a taxi to enjoy the view around the highway in </w:t>
      </w:r>
      <w:r>
        <w:rPr>
          <w:lang w:eastAsia="zh-CN"/>
        </w:rPr>
        <w:t>City#B</w:t>
      </w:r>
      <w:r>
        <w:t xml:space="preserve">. The </w:t>
      </w:r>
      <w:ins w:id="86" w:author="DT" w:date="2023-02-03T17:23:00Z">
        <w:r w:rsidR="002A65D0">
          <w:rPr>
            <w:rFonts w:eastAsia="SimSun"/>
            <w:lang w:eastAsia="zh-CN"/>
          </w:rPr>
          <w:t>sensing transmitters and sensing receivers</w:t>
        </w:r>
      </w:ins>
      <w:del w:id="87" w:author="DT" w:date="2023-02-03T17:23:00Z">
        <w:r w:rsidDel="002A65D0">
          <w:delText>base stations</w:delText>
        </w:r>
      </w:del>
      <w:r>
        <w:t xml:space="preserve"> around/along the highway constantly sense the road situation. While the taxi is driving on the highway, Fei rolls down the window to take some pictures. Suddenly his mobile phone falls out the window.</w:t>
      </w:r>
    </w:p>
    <w:p w14:paraId="71868BDD" w14:textId="24B5ED03" w:rsidR="00AB4EDC" w:rsidRDefault="00AB4EDC" w:rsidP="00AB4EDC">
      <w:pPr>
        <w:numPr>
          <w:ilvl w:val="0"/>
          <w:numId w:val="5"/>
        </w:numPr>
      </w:pPr>
      <w:r>
        <w:t>Fei tells the driver to stop and cautiously gets out of the taxi. He crosses the highway and wants to find his mobile phone. Meanwhile, some animals (e.g. sheep and deer) from a farm near the highway approach the road. More and more surrounding vehicles are passing at very high speed. The pedestrian and animals are detected and closely tracked with sufficient accuracy</w:t>
      </w:r>
      <w:r>
        <w:rPr>
          <w:lang w:val="en-US" w:eastAsia="zh-CN"/>
        </w:rPr>
        <w:t xml:space="preserve"> </w:t>
      </w:r>
      <w:r>
        <w:t xml:space="preserve">in the sensing area of </w:t>
      </w:r>
      <w:ins w:id="88" w:author="DT" w:date="2023-02-03T17:23:00Z">
        <w:r w:rsidR="002A65D0">
          <w:rPr>
            <w:rFonts w:eastAsia="SimSun"/>
            <w:lang w:eastAsia="zh-CN"/>
          </w:rPr>
          <w:t>sensing transmitters and sensing receivers</w:t>
        </w:r>
      </w:ins>
      <w:del w:id="89" w:author="DT" w:date="2023-02-03T17:23:00Z">
        <w:r w:rsidDel="002A65D0">
          <w:delText>a base station</w:delText>
        </w:r>
      </w:del>
      <w:r>
        <w:t>,</w:t>
      </w:r>
      <w:r>
        <w:rPr>
          <w:lang w:val="en-US" w:eastAsia="zh-CN"/>
        </w:rPr>
        <w:t xml:space="preserve"> and then the </w:t>
      </w:r>
      <w:r>
        <w:t>sensing measurement</w:t>
      </w:r>
      <w:r>
        <w:rPr>
          <w:lang w:val="en-US" w:eastAsia="zh-CN"/>
        </w:rPr>
        <w:t xml:space="preserve"> is transferred to the core network from the </w:t>
      </w:r>
      <w:ins w:id="90" w:author="DT" w:date="2023-02-03T17:24:00Z">
        <w:r w:rsidR="002A65D0">
          <w:rPr>
            <w:rFonts w:eastAsia="SimSun"/>
            <w:lang w:eastAsia="zh-CN"/>
          </w:rPr>
          <w:t>sensing transmitters and sensing receivers</w:t>
        </w:r>
      </w:ins>
      <w:del w:id="91" w:author="DT" w:date="2023-02-03T17:24:00Z">
        <w:r w:rsidDel="002A65D0">
          <w:rPr>
            <w:lang w:val="en-US" w:eastAsia="zh-CN"/>
          </w:rPr>
          <w:delText>base station</w:delText>
        </w:r>
      </w:del>
      <w:r>
        <w:rPr>
          <w:lang w:val="en-US" w:eastAsia="zh-CN"/>
        </w:rPr>
        <w:t xml:space="preserve"> </w:t>
      </w:r>
      <w:r>
        <w:rPr>
          <w:lang w:val="en-US"/>
        </w:rPr>
        <w:t>and further processed into the sensing results in the core network</w:t>
      </w:r>
      <w:r>
        <w:rPr>
          <w:lang w:val="en-US" w:eastAsia="zh-CN"/>
        </w:rPr>
        <w:t>.</w:t>
      </w:r>
    </w:p>
    <w:p w14:paraId="51B093F9" w14:textId="77777777" w:rsidR="00AB4EDC" w:rsidRDefault="00AB4EDC" w:rsidP="00AB4EDC">
      <w:pPr>
        <w:numPr>
          <w:ilvl w:val="0"/>
          <w:numId w:val="5"/>
        </w:numPr>
        <w:rPr>
          <w:lang w:val="en-US" w:eastAsia="zh-CN"/>
        </w:rPr>
      </w:pPr>
      <w:r>
        <w:t xml:space="preserve">The sensing results are exposed by the Mobile Operator#A to the road supervision departments and </w:t>
      </w:r>
      <w:r>
        <w:rPr>
          <w:lang w:val="en-US"/>
        </w:rPr>
        <w:t>map provider</w:t>
      </w:r>
      <w:r>
        <w:t xml:space="preserve">. The </w:t>
      </w:r>
      <w:r>
        <w:rPr>
          <w:lang w:val="en-US"/>
        </w:rPr>
        <w:t>map provider</w:t>
      </w:r>
      <w:r>
        <w:t xml:space="preserve"> adds the position of the vulnerable pedestrian and animals into the HD dynamic maps and transmits warning messages to the vehicles approaching them. Alternatively, RSUs are connected to the traffic control centre for management and control purposes. RSUs transmit warning messages to the vehicles approaching them. </w:t>
      </w:r>
      <w:r>
        <w:rPr>
          <w:lang w:eastAsia="zh-CN"/>
        </w:rPr>
        <w:t>T</w:t>
      </w:r>
      <w:r>
        <w:rPr>
          <w:lang w:val="en-US" w:eastAsia="zh-CN"/>
        </w:rPr>
        <w:t xml:space="preserve">he staff working for </w:t>
      </w:r>
      <w:r>
        <w:t xml:space="preserve">supervision departments </w:t>
      </w:r>
      <w:r>
        <w:rPr>
          <w:lang w:val="en-US" w:eastAsia="zh-CN"/>
        </w:rPr>
        <w:t>immediately responds to the emergency</w:t>
      </w:r>
      <w:r>
        <w:t xml:space="preserve">, launching temporary traffic management, and </w:t>
      </w:r>
      <w:r>
        <w:rPr>
          <w:lang w:val="en-US" w:eastAsia="zh-CN"/>
        </w:rPr>
        <w:t>rushes to the emergency site</w:t>
      </w:r>
      <w:r>
        <w:t xml:space="preserve"> to fetch the mobile phone for Fei and drive the animals away from the highway</w:t>
      </w:r>
      <w:r>
        <w:rPr>
          <w:lang w:val="en-US" w:eastAsia="zh-CN"/>
        </w:rPr>
        <w:t>.</w:t>
      </w:r>
    </w:p>
    <w:p w14:paraId="7E298681" w14:textId="77777777" w:rsidR="00AB4EDC" w:rsidRDefault="00AB4EDC" w:rsidP="00AB4EDC">
      <w:pPr>
        <w:numPr>
          <w:ilvl w:val="0"/>
          <w:numId w:val="5"/>
        </w:numPr>
        <w:rPr>
          <w:lang w:eastAsia="zh-CN"/>
        </w:rPr>
      </w:pPr>
      <w:r>
        <w:rPr>
          <w:lang w:val="en-US" w:eastAsia="zh-CN"/>
        </w:rPr>
        <w:t xml:space="preserve">Finally, Fei and animals leaves the </w:t>
      </w:r>
      <w:r>
        <w:t>highway</w:t>
      </w:r>
      <w:r>
        <w:rPr>
          <w:lang w:val="en-US" w:eastAsia="zh-CN"/>
        </w:rPr>
        <w:t xml:space="preserve"> safely. Potential road accident(s) caused by the pedestrian/animal intrusion </w:t>
      </w:r>
      <w:r>
        <w:t>are avoided.</w:t>
      </w:r>
    </w:p>
    <w:p w14:paraId="1A19F4E8" w14:textId="77777777" w:rsidR="00AB4EDC" w:rsidRDefault="00AB4EDC" w:rsidP="00AB4EDC">
      <w:pPr>
        <w:pStyle w:val="berschrift3"/>
      </w:pPr>
      <w:bookmarkStart w:id="92" w:name="_Toc120625141"/>
      <w:r>
        <w:t>5.2.4</w:t>
      </w:r>
      <w:r>
        <w:tab/>
        <w:t>Post-conditions</w:t>
      </w:r>
      <w:bookmarkEnd w:id="92"/>
    </w:p>
    <w:p w14:paraId="70D52D70" w14:textId="77777777" w:rsidR="00AB4EDC" w:rsidRDefault="00AB4EDC" w:rsidP="00AB4EDC">
      <w:pPr>
        <w:rPr>
          <w:lang w:val="en-US" w:eastAsia="zh-CN"/>
        </w:rPr>
      </w:pPr>
      <w:r>
        <w:rPr>
          <w:lang w:val="en-US" w:eastAsia="zh-CN"/>
        </w:rPr>
        <w:t xml:space="preserve">Thanks to the area-coverage, long-distance sensing capability of the base station (which provides a bird’s-eye-view for monitoring the highway environment) the precision and efficiency of highway management and safety supervision is improved. </w:t>
      </w:r>
      <w:r>
        <w:t xml:space="preserve">The network-based sensing can provide timely, continuous, accurate, and comprehensive sensing results, which is a reliable basis for </w:t>
      </w:r>
      <w:r>
        <w:rPr>
          <w:lang w:val="en-US" w:eastAsia="zh-CN"/>
        </w:rPr>
        <w:t>highway safety services</w:t>
      </w:r>
      <w:r>
        <w:t>.</w:t>
      </w:r>
    </w:p>
    <w:p w14:paraId="3D3D14A1" w14:textId="77777777" w:rsidR="00AB4EDC" w:rsidRDefault="00AB4EDC" w:rsidP="00AB4EDC">
      <w:pPr>
        <w:pStyle w:val="berschrift3"/>
      </w:pPr>
      <w:bookmarkStart w:id="93" w:name="_Toc120625142"/>
      <w:r>
        <w:t>5.2.5</w:t>
      </w:r>
      <w:r>
        <w:tab/>
        <w:t>Existing features partly or fully covering the use case functionality</w:t>
      </w:r>
      <w:bookmarkEnd w:id="93"/>
    </w:p>
    <w:p w14:paraId="6B4D308A" w14:textId="77777777" w:rsidR="00AB4EDC" w:rsidRDefault="00AB4EDC" w:rsidP="00AB4EDC">
      <w:pPr>
        <w:spacing w:after="0"/>
        <w:rPr>
          <w:lang w:val="en-US" w:eastAsia="zh-CN"/>
        </w:rPr>
      </w:pPr>
      <w:r>
        <w:rPr>
          <w:lang w:val="en-US" w:eastAsia="zh-CN"/>
        </w:rPr>
        <w:t>None.</w:t>
      </w:r>
    </w:p>
    <w:p w14:paraId="0B4C05FD" w14:textId="77777777" w:rsidR="00AB4EDC" w:rsidRDefault="00AB4EDC" w:rsidP="00AB4EDC">
      <w:pPr>
        <w:pStyle w:val="berschrift3"/>
      </w:pPr>
      <w:bookmarkStart w:id="94" w:name="_Toc120625143"/>
      <w:r>
        <w:t>5.2.6</w:t>
      </w:r>
      <w:r>
        <w:tab/>
        <w:t>Potential New Requirements needed to support the use case</w:t>
      </w:r>
      <w:bookmarkEnd w:id="94"/>
    </w:p>
    <w:p w14:paraId="7E8E6517" w14:textId="57FCDE85" w:rsidR="00AB4EDC" w:rsidRDefault="00AB4EDC" w:rsidP="00AB4EDC">
      <w:pPr>
        <w:rPr>
          <w:lang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Pr>
          <w:rFonts w:eastAsia="Malgun Gothic"/>
          <w:lang w:eastAsia="ko-KR"/>
        </w:rPr>
        <w:t>2</w:t>
      </w:r>
      <w:r>
        <w:rPr>
          <w:rFonts w:eastAsia="Malgun Gothic"/>
          <w:lang w:val="x-none" w:eastAsia="ko-KR"/>
        </w:rPr>
        <w:t xml:space="preserve">.6-1] </w:t>
      </w:r>
      <w:r>
        <w:rPr>
          <w:lang w:bidi="ar"/>
        </w:rPr>
        <w:t xml:space="preserve">The 5G system shall be able to support </w:t>
      </w:r>
      <w:ins w:id="95" w:author="DT" w:date="2023-02-03T17:24:00Z">
        <w:r w:rsidR="00DF3EE9">
          <w:rPr>
            <w:rFonts w:eastAsia="SimSun"/>
            <w:lang w:eastAsia="zh-CN"/>
          </w:rPr>
          <w:t>sensing transmitters and sensing receivers</w:t>
        </w:r>
      </w:ins>
      <w:del w:id="96" w:author="DT" w:date="2023-02-03T17:24:00Z">
        <w:r w:rsidDel="00DF3EE9">
          <w:rPr>
            <w:lang w:bidi="ar"/>
          </w:rPr>
          <w:delText>a base station</w:delText>
        </w:r>
      </w:del>
      <w:r>
        <w:rPr>
          <w:lang w:bidi="ar"/>
        </w:rPr>
        <w:t xml:space="preserve"> to perform sensing.</w:t>
      </w:r>
    </w:p>
    <w:p w14:paraId="37C92DAD" w14:textId="0ED3B5CC" w:rsidR="00AB4EDC" w:rsidRDefault="00AB4EDC" w:rsidP="00AB4EDC">
      <w:pPr>
        <w:rPr>
          <w:lang w:bidi="ar"/>
        </w:rPr>
      </w:pPr>
      <w:r>
        <w:rPr>
          <w:rFonts w:eastAsia="Malgun Gothic"/>
          <w:lang w:val="x-none" w:eastAsia="ko-KR"/>
        </w:rPr>
        <w:lastRenderedPageBreak/>
        <w:t>[PR</w:t>
      </w:r>
      <w:r>
        <w:rPr>
          <w:rFonts w:eastAsia="Malgun Gothic"/>
          <w:lang w:val="en-US" w:eastAsia="ko-KR"/>
        </w:rPr>
        <w:t xml:space="preserve"> </w:t>
      </w:r>
      <w:r>
        <w:rPr>
          <w:rFonts w:eastAsia="Malgun Gothic"/>
          <w:lang w:val="x-none" w:eastAsia="ko-KR"/>
        </w:rPr>
        <w:t>5.</w:t>
      </w:r>
      <w:r>
        <w:rPr>
          <w:rFonts w:eastAsia="Malgun Gothic"/>
          <w:lang w:eastAsia="ko-KR"/>
        </w:rPr>
        <w:t>2</w:t>
      </w:r>
      <w:r>
        <w:rPr>
          <w:rFonts w:eastAsia="Malgun Gothic"/>
          <w:lang w:val="x-none" w:eastAsia="ko-KR"/>
        </w:rPr>
        <w:t xml:space="preserve">.6-2] </w:t>
      </w:r>
      <w:r>
        <w:rPr>
          <w:lang w:val="en-US" w:eastAsia="zh-CN"/>
        </w:rPr>
        <w:t xml:space="preserve">The 5G system shall be able to </w:t>
      </w:r>
      <w:r>
        <w:t xml:space="preserve">support means to select suitable </w:t>
      </w:r>
      <w:ins w:id="97" w:author="DT" w:date="2023-02-03T17:25:00Z">
        <w:r w:rsidR="008C2AEF">
          <w:rPr>
            <w:rFonts w:eastAsia="SimSun"/>
            <w:lang w:eastAsia="zh-CN"/>
          </w:rPr>
          <w:t>sensing transmitters and sensing receivers</w:t>
        </w:r>
      </w:ins>
      <w:del w:id="98" w:author="DT" w:date="2023-02-03T17:25:00Z">
        <w:r w:rsidDel="008C2AEF">
          <w:rPr>
            <w:lang w:bidi="ar"/>
          </w:rPr>
          <w:delText>base station(s)</w:delText>
        </w:r>
      </w:del>
      <w:r>
        <w:rPr>
          <w:lang w:bidi="ar"/>
        </w:rPr>
        <w:t xml:space="preserve"> to perform sensing, e.g. based on the </w:t>
      </w:r>
      <w:ins w:id="99" w:author="DT" w:date="2023-02-03T17:25:00Z">
        <w:r w:rsidR="008C2AEF">
          <w:rPr>
            <w:rFonts w:eastAsia="SimSun"/>
            <w:lang w:eastAsia="zh-CN"/>
          </w:rPr>
          <w:t>sensing transmitters and sensing receivers</w:t>
        </w:r>
      </w:ins>
      <w:ins w:id="100" w:author="DT" w:date="2023-02-03T17:26:00Z">
        <w:r w:rsidR="00586C7D">
          <w:rPr>
            <w:rFonts w:eastAsia="SimSun"/>
            <w:lang w:eastAsia="zh-CN"/>
          </w:rPr>
          <w:t>’</w:t>
        </w:r>
      </w:ins>
      <w:del w:id="101" w:author="DT" w:date="2023-02-03T17:25:00Z">
        <w:r w:rsidDel="008C2AEF">
          <w:rPr>
            <w:lang w:bidi="ar"/>
          </w:rPr>
          <w:delText>base station’s</w:delText>
        </w:r>
      </w:del>
      <w:r>
        <w:rPr>
          <w:lang w:bidi="ar"/>
        </w:rPr>
        <w:t xml:space="preserve"> location, sensing capability, and the sensing service information requested by </w:t>
      </w:r>
      <w:r>
        <w:t>trusted third party application</w:t>
      </w:r>
      <w:r>
        <w:rPr>
          <w:lang w:bidi="ar"/>
        </w:rPr>
        <w:t>.</w:t>
      </w:r>
    </w:p>
    <w:p w14:paraId="3BEA0550" w14:textId="77777777" w:rsidR="00AB4EDC" w:rsidRDefault="00AB4EDC" w:rsidP="00AB4EDC">
      <w:r>
        <w:rPr>
          <w:rFonts w:eastAsia="Malgun Gothic"/>
          <w:lang w:val="x-none" w:eastAsia="ko-KR"/>
        </w:rPr>
        <w:t>[PR</w:t>
      </w:r>
      <w:r>
        <w:rPr>
          <w:rFonts w:eastAsia="Malgun Gothic"/>
          <w:lang w:val="en-US" w:eastAsia="ko-KR"/>
        </w:rPr>
        <w:t xml:space="preserve"> </w:t>
      </w:r>
      <w:r>
        <w:rPr>
          <w:rFonts w:eastAsia="Malgun Gothic"/>
          <w:lang w:val="x-none" w:eastAsia="ko-KR"/>
        </w:rPr>
        <w:t>5.</w:t>
      </w:r>
      <w:r>
        <w:rPr>
          <w:rFonts w:eastAsia="Malgun Gothic"/>
          <w:lang w:eastAsia="ko-KR"/>
        </w:rPr>
        <w:t>2</w:t>
      </w:r>
      <w:r>
        <w:rPr>
          <w:rFonts w:eastAsia="Malgun Gothic"/>
          <w:lang w:val="x-none" w:eastAsia="ko-KR"/>
        </w:rPr>
        <w:t xml:space="preserve">.6-3] </w:t>
      </w:r>
      <w:r>
        <w:rPr>
          <w:lang w:val="en-US" w:eastAsia="zh-CN"/>
        </w:rPr>
        <w:t xml:space="preserve">The 5G system shall be able </w:t>
      </w:r>
      <w:r>
        <w:t>to support means to configure the sensing operation of a base station(e.g. authorization, sensing activation and/or deactivation, sensing duration, sensing accuracy, target sensing location area).</w:t>
      </w:r>
    </w:p>
    <w:p w14:paraId="1BDAA222" w14:textId="3A809348" w:rsidR="00AB4EDC" w:rsidRDefault="00AB4EDC" w:rsidP="00AB4EDC">
      <w:pPr>
        <w:rPr>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Pr>
          <w:rFonts w:eastAsia="Malgun Gothic"/>
          <w:lang w:eastAsia="ko-KR"/>
        </w:rPr>
        <w:t>2</w:t>
      </w:r>
      <w:r>
        <w:rPr>
          <w:rFonts w:eastAsia="Malgun Gothic"/>
          <w:lang w:val="x-none" w:eastAsia="ko-KR"/>
        </w:rPr>
        <w:t>.6-</w:t>
      </w:r>
      <w:r>
        <w:t xml:space="preserve">4] The 5G system shall be able to support means to enable </w:t>
      </w:r>
      <w:ins w:id="102" w:author="DT" w:date="2023-02-03T17:27:00Z">
        <w:r w:rsidR="0069751D">
          <w:rPr>
            <w:rFonts w:eastAsia="SimSun"/>
            <w:lang w:eastAsia="zh-CN"/>
          </w:rPr>
          <w:t>sensing transmitters and sensing receivers</w:t>
        </w:r>
      </w:ins>
      <w:del w:id="103" w:author="DT" w:date="2023-02-03T17:27:00Z">
        <w:r w:rsidDel="0069751D">
          <w:delText>a base station</w:delText>
        </w:r>
      </w:del>
      <w:r>
        <w:t xml:space="preserve"> to transfer sensing measurement data to the core network.</w:t>
      </w:r>
    </w:p>
    <w:p w14:paraId="2D8AC48D" w14:textId="77777777" w:rsidR="00AB4EDC" w:rsidRDefault="00AB4EDC" w:rsidP="00AB4EDC">
      <w:pPr>
        <w:rPr>
          <w:bdr w:val="none" w:sz="0" w:space="0" w:color="auto" w:frame="1"/>
          <w:shd w:val="clear" w:color="auto" w:fill="FFFFFF"/>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Pr>
          <w:rFonts w:eastAsia="Malgun Gothic"/>
          <w:lang w:eastAsia="ko-KR"/>
        </w:rPr>
        <w:t>2</w:t>
      </w:r>
      <w:r>
        <w:rPr>
          <w:rFonts w:eastAsia="Malgun Gothic"/>
          <w:lang w:val="x-none" w:eastAsia="ko-KR"/>
        </w:rPr>
        <w:t xml:space="preserve">.6-5] </w:t>
      </w:r>
      <w:r>
        <w:rPr>
          <w:bdr w:val="none" w:sz="0" w:space="0" w:color="auto" w:frame="1"/>
          <w:shd w:val="clear" w:color="auto" w:fill="FFFFFF"/>
        </w:rPr>
        <w:t xml:space="preserve">The 5G system shall </w:t>
      </w:r>
      <w:r>
        <w:t xml:space="preserve">be able to </w:t>
      </w:r>
      <w:r>
        <w:rPr>
          <w:bdr w:val="none" w:sz="0" w:space="0" w:color="auto" w:frame="1"/>
          <w:shd w:val="clear" w:color="auto" w:fill="FFFFFF"/>
        </w:rPr>
        <w:t xml:space="preserve">support means to enable the core network to process </w:t>
      </w:r>
      <w:r>
        <w:t>sensing measurement data for obtaining sensing results.</w:t>
      </w:r>
    </w:p>
    <w:p w14:paraId="3FA312AA" w14:textId="77777777" w:rsidR="00AB4EDC" w:rsidRDefault="00AB4EDC" w:rsidP="00AB4EDC">
      <w:pPr>
        <w:rPr>
          <w:bdr w:val="none" w:sz="0" w:space="0" w:color="auto" w:frame="1"/>
          <w:shd w:val="clear" w:color="auto" w:fill="FFFFFF"/>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Pr>
          <w:rFonts w:eastAsia="Malgun Gothic"/>
          <w:lang w:eastAsia="ko-KR"/>
        </w:rPr>
        <w:t>2</w:t>
      </w:r>
      <w:r>
        <w:rPr>
          <w:rFonts w:eastAsia="Malgun Gothic"/>
          <w:lang w:val="x-none" w:eastAsia="ko-KR"/>
        </w:rPr>
        <w:t xml:space="preserve">.6-6] Based on operator’s policy, </w:t>
      </w:r>
      <w:r>
        <w:rPr>
          <w:bdr w:val="none" w:sz="0" w:space="0" w:color="auto" w:frame="1"/>
          <w:shd w:val="clear" w:color="auto" w:fill="FFFFFF"/>
        </w:rPr>
        <w:t xml:space="preserve">the 5G system shall </w:t>
      </w:r>
      <w:r>
        <w:rPr>
          <w:lang w:val="en-US"/>
        </w:rPr>
        <w:t xml:space="preserve">expose a suitable API to a </w:t>
      </w:r>
      <w:r>
        <w:t>trusted</w:t>
      </w:r>
      <w:r>
        <w:rPr>
          <w:lang w:val="en-US"/>
        </w:rPr>
        <w:t xml:space="preserve"> third party to provide the information regarding sensing results</w:t>
      </w:r>
      <w:r>
        <w:rPr>
          <w:bdr w:val="none" w:sz="0" w:space="0" w:color="auto" w:frame="1"/>
          <w:shd w:val="clear" w:color="auto" w:fill="FFFFFF"/>
        </w:rPr>
        <w:t>.</w:t>
      </w:r>
    </w:p>
    <w:p w14:paraId="6E0FDB7F" w14:textId="77777777" w:rsidR="00AB4EDC" w:rsidRDefault="00AB4EDC" w:rsidP="00AB4EDC">
      <w:r>
        <w:rPr>
          <w:rFonts w:eastAsia="Malgun Gothic"/>
          <w:lang w:val="x-none" w:eastAsia="ko-KR"/>
        </w:rPr>
        <w:t>[PR</w:t>
      </w:r>
      <w:r>
        <w:rPr>
          <w:rFonts w:eastAsia="Malgun Gothic"/>
          <w:lang w:val="en-US" w:eastAsia="ko-KR"/>
        </w:rPr>
        <w:t xml:space="preserve"> </w:t>
      </w:r>
      <w:r>
        <w:rPr>
          <w:rFonts w:eastAsia="Malgun Gothic"/>
          <w:lang w:val="x-none" w:eastAsia="ko-KR"/>
        </w:rPr>
        <w:t>5.</w:t>
      </w:r>
      <w:r>
        <w:rPr>
          <w:rFonts w:eastAsia="Malgun Gothic"/>
          <w:lang w:eastAsia="ko-KR"/>
        </w:rPr>
        <w:t>2</w:t>
      </w:r>
      <w:r>
        <w:rPr>
          <w:rFonts w:eastAsia="Malgun Gothic"/>
          <w:lang w:val="x-none" w:eastAsia="ko-KR"/>
        </w:rPr>
        <w:t xml:space="preserve">.6-7] </w:t>
      </w:r>
      <w:r>
        <w:rPr>
          <w:bdr w:val="none" w:sz="0" w:space="0" w:color="auto" w:frame="1"/>
          <w:shd w:val="clear" w:color="auto" w:fill="FFFFFF"/>
        </w:rPr>
        <w:t xml:space="preserve">The 5G system shall </w:t>
      </w:r>
      <w:r>
        <w:t xml:space="preserve">be able to </w:t>
      </w:r>
      <w:r>
        <w:rPr>
          <w:noProof/>
        </w:rPr>
        <w:t xml:space="preserve">support charging data collection </w:t>
      </w:r>
      <w:r>
        <w:t>for the sensing services (e.g. considering service type, sensing accuracy, target area, duration) requested by a trusted third party application.</w:t>
      </w:r>
    </w:p>
    <w:p w14:paraId="71648BDF" w14:textId="77777777" w:rsidR="00AB4EDC" w:rsidRDefault="00AB4EDC" w:rsidP="00AB4EDC">
      <w:pPr>
        <w:rPr>
          <w:noProof/>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Pr>
          <w:rFonts w:eastAsia="Malgun Gothic"/>
          <w:lang w:eastAsia="ko-KR"/>
        </w:rPr>
        <w:t>2</w:t>
      </w:r>
      <w:r>
        <w:rPr>
          <w:rFonts w:eastAsia="Malgun Gothic"/>
          <w:lang w:val="x-none" w:eastAsia="ko-KR"/>
        </w:rPr>
        <w:t xml:space="preserve">.6-8] </w:t>
      </w:r>
      <w:r>
        <w:rPr>
          <w:bdr w:val="none" w:sz="0" w:space="0" w:color="auto" w:frame="1"/>
          <w:shd w:val="clear" w:color="auto" w:fill="FFFFFF"/>
        </w:rPr>
        <w:t xml:space="preserve">The 5G system shall </w:t>
      </w:r>
      <w:r>
        <w:t xml:space="preserve">be able to </w:t>
      </w:r>
      <w:r>
        <w:rPr>
          <w:noProof/>
        </w:rPr>
        <w:t>support the following KPIs:</w:t>
      </w:r>
    </w:p>
    <w:p w14:paraId="3956EA37" w14:textId="77777777" w:rsidR="00AB4EDC" w:rsidRDefault="00AB4EDC" w:rsidP="00AB4EDC">
      <w:pPr>
        <w:pStyle w:val="TH"/>
      </w:pPr>
      <w:r>
        <w:t>Table 5.2.6-1</w:t>
      </w:r>
      <w:r>
        <w:tab/>
        <w:t>Performance requirements of sensing results for pedestrian/animal intrusion detection</w:t>
      </w:r>
    </w:p>
    <w:tbl>
      <w:tblPr>
        <w:tblStyle w:val="Tabellenraster"/>
        <w:tblW w:w="10845" w:type="dxa"/>
        <w:tblInd w:w="-572" w:type="dxa"/>
        <w:tblLayout w:type="fixed"/>
        <w:tblLook w:val="04A0" w:firstRow="1" w:lastRow="0" w:firstColumn="1" w:lastColumn="0" w:noHBand="0" w:noVBand="1"/>
      </w:tblPr>
      <w:tblGrid>
        <w:gridCol w:w="1053"/>
        <w:gridCol w:w="865"/>
        <w:gridCol w:w="527"/>
        <w:gridCol w:w="916"/>
        <w:gridCol w:w="764"/>
        <w:gridCol w:w="762"/>
        <w:gridCol w:w="763"/>
        <w:gridCol w:w="1016"/>
        <w:gridCol w:w="1121"/>
        <w:gridCol w:w="762"/>
        <w:gridCol w:w="763"/>
        <w:gridCol w:w="763"/>
        <w:gridCol w:w="770"/>
      </w:tblGrid>
      <w:tr w:rsidR="00AB4EDC" w14:paraId="33ED0B14" w14:textId="77777777" w:rsidTr="00AB4EDC">
        <w:trPr>
          <w:trHeight w:val="1186"/>
        </w:trPr>
        <w:tc>
          <w:tcPr>
            <w:tcW w:w="1052" w:type="dxa"/>
            <w:vMerge w:val="restart"/>
            <w:tcBorders>
              <w:top w:val="single" w:sz="4" w:space="0" w:color="auto"/>
              <w:left w:val="single" w:sz="4" w:space="0" w:color="auto"/>
              <w:bottom w:val="single" w:sz="4" w:space="0" w:color="auto"/>
              <w:right w:val="single" w:sz="4" w:space="0" w:color="auto"/>
            </w:tcBorders>
            <w:hideMark/>
          </w:tcPr>
          <w:p w14:paraId="566411BA" w14:textId="77777777" w:rsidR="00AB4EDC" w:rsidRDefault="00AB4EDC">
            <w:pPr>
              <w:pStyle w:val="TAH"/>
              <w:rPr>
                <w:sz w:val="14"/>
                <w:szCs w:val="14"/>
              </w:rPr>
            </w:pPr>
            <w:r>
              <w:rPr>
                <w:sz w:val="14"/>
                <w:szCs w:val="14"/>
              </w:rPr>
              <w:t>Scenario</w:t>
            </w:r>
          </w:p>
        </w:tc>
        <w:tc>
          <w:tcPr>
            <w:tcW w:w="864" w:type="dxa"/>
            <w:vMerge w:val="restart"/>
            <w:tcBorders>
              <w:top w:val="single" w:sz="4" w:space="0" w:color="auto"/>
              <w:left w:val="single" w:sz="4" w:space="0" w:color="auto"/>
              <w:bottom w:val="single" w:sz="4" w:space="0" w:color="auto"/>
              <w:right w:val="single" w:sz="4" w:space="0" w:color="auto"/>
            </w:tcBorders>
            <w:hideMark/>
          </w:tcPr>
          <w:p w14:paraId="5808ECED" w14:textId="77777777" w:rsidR="00AB4EDC" w:rsidRDefault="00AB4EDC">
            <w:pPr>
              <w:pStyle w:val="TAH"/>
              <w:rPr>
                <w:sz w:val="14"/>
                <w:szCs w:val="14"/>
              </w:rPr>
            </w:pPr>
            <w:r>
              <w:rPr>
                <w:sz w:val="14"/>
                <w:szCs w:val="14"/>
              </w:rPr>
              <w:t>Sensing service area</w:t>
            </w:r>
          </w:p>
        </w:tc>
        <w:tc>
          <w:tcPr>
            <w:tcW w:w="526" w:type="dxa"/>
            <w:vMerge w:val="restart"/>
            <w:tcBorders>
              <w:top w:val="single" w:sz="4" w:space="0" w:color="auto"/>
              <w:left w:val="single" w:sz="4" w:space="0" w:color="auto"/>
              <w:bottom w:val="single" w:sz="4" w:space="0" w:color="auto"/>
              <w:right w:val="single" w:sz="4" w:space="0" w:color="auto"/>
            </w:tcBorders>
            <w:hideMark/>
          </w:tcPr>
          <w:p w14:paraId="69763090" w14:textId="77777777" w:rsidR="00AB4EDC" w:rsidRDefault="00AB4EDC">
            <w:pPr>
              <w:pStyle w:val="TAH"/>
              <w:rPr>
                <w:sz w:val="14"/>
                <w:szCs w:val="14"/>
              </w:rPr>
            </w:pPr>
            <w:r>
              <w:rPr>
                <w:sz w:val="14"/>
                <w:szCs w:val="14"/>
              </w:rPr>
              <w:t>Confidence level [%]</w:t>
            </w:r>
          </w:p>
        </w:tc>
        <w:tc>
          <w:tcPr>
            <w:tcW w:w="1680" w:type="dxa"/>
            <w:gridSpan w:val="2"/>
            <w:tcBorders>
              <w:top w:val="single" w:sz="4" w:space="0" w:color="auto"/>
              <w:left w:val="single" w:sz="4" w:space="0" w:color="auto"/>
              <w:bottom w:val="single" w:sz="4" w:space="0" w:color="auto"/>
              <w:right w:val="single" w:sz="4" w:space="0" w:color="auto"/>
            </w:tcBorders>
            <w:hideMark/>
          </w:tcPr>
          <w:p w14:paraId="7631F6CD" w14:textId="77777777" w:rsidR="00AB4EDC" w:rsidRDefault="00AB4EDC">
            <w:pPr>
              <w:pStyle w:val="TAH"/>
              <w:rPr>
                <w:sz w:val="14"/>
                <w:szCs w:val="14"/>
              </w:rPr>
            </w:pPr>
            <w:r>
              <w:rPr>
                <w:sz w:val="14"/>
                <w:szCs w:val="14"/>
              </w:rPr>
              <w:t>Accuracy of positioning estimate by sensing (for a target confidence level)</w:t>
            </w:r>
          </w:p>
        </w:tc>
        <w:tc>
          <w:tcPr>
            <w:tcW w:w="1525" w:type="dxa"/>
            <w:gridSpan w:val="2"/>
            <w:tcBorders>
              <w:top w:val="single" w:sz="4" w:space="0" w:color="auto"/>
              <w:left w:val="single" w:sz="4" w:space="0" w:color="auto"/>
              <w:bottom w:val="single" w:sz="4" w:space="0" w:color="auto"/>
              <w:right w:val="single" w:sz="4" w:space="0" w:color="auto"/>
            </w:tcBorders>
            <w:hideMark/>
          </w:tcPr>
          <w:p w14:paraId="75D6054A" w14:textId="77777777" w:rsidR="00AB4EDC" w:rsidRDefault="00AB4EDC">
            <w:pPr>
              <w:pStyle w:val="TAH"/>
              <w:rPr>
                <w:sz w:val="14"/>
                <w:szCs w:val="14"/>
              </w:rPr>
            </w:pPr>
            <w:r>
              <w:rPr>
                <w:sz w:val="14"/>
                <w:szCs w:val="14"/>
              </w:rPr>
              <w:t>Accuracy of velocity estimate by sensing (for a target confidence level)</w:t>
            </w:r>
          </w:p>
        </w:tc>
        <w:tc>
          <w:tcPr>
            <w:tcW w:w="2137" w:type="dxa"/>
            <w:gridSpan w:val="2"/>
            <w:tcBorders>
              <w:top w:val="single" w:sz="4" w:space="0" w:color="auto"/>
              <w:left w:val="single" w:sz="4" w:space="0" w:color="auto"/>
              <w:bottom w:val="single" w:sz="4" w:space="0" w:color="auto"/>
              <w:right w:val="single" w:sz="4" w:space="0" w:color="auto"/>
            </w:tcBorders>
            <w:hideMark/>
          </w:tcPr>
          <w:p w14:paraId="2E95DA99" w14:textId="77777777" w:rsidR="00AB4EDC" w:rsidRDefault="00AB4EDC">
            <w:pPr>
              <w:pStyle w:val="TAH"/>
              <w:rPr>
                <w:sz w:val="14"/>
                <w:szCs w:val="14"/>
              </w:rPr>
            </w:pPr>
            <w:r>
              <w:rPr>
                <w:sz w:val="14"/>
                <w:szCs w:val="14"/>
              </w:rPr>
              <w:t>Sensing resolution</w:t>
            </w:r>
          </w:p>
        </w:tc>
        <w:tc>
          <w:tcPr>
            <w:tcW w:w="762" w:type="dxa"/>
            <w:vMerge w:val="restart"/>
            <w:tcBorders>
              <w:top w:val="single" w:sz="4" w:space="0" w:color="auto"/>
              <w:left w:val="single" w:sz="4" w:space="0" w:color="auto"/>
              <w:bottom w:val="single" w:sz="4" w:space="0" w:color="auto"/>
              <w:right w:val="single" w:sz="4" w:space="0" w:color="auto"/>
            </w:tcBorders>
            <w:hideMark/>
          </w:tcPr>
          <w:p w14:paraId="45EFFD04" w14:textId="77777777" w:rsidR="00AB4EDC" w:rsidRDefault="00AB4EDC">
            <w:pPr>
              <w:pStyle w:val="TAH"/>
              <w:rPr>
                <w:sz w:val="14"/>
                <w:szCs w:val="14"/>
              </w:rPr>
            </w:pPr>
            <w:r>
              <w:rPr>
                <w:sz w:val="14"/>
                <w:szCs w:val="14"/>
              </w:rPr>
              <w:t>Max sensing service latency[ms]</w:t>
            </w:r>
          </w:p>
        </w:tc>
        <w:tc>
          <w:tcPr>
            <w:tcW w:w="763" w:type="dxa"/>
            <w:vMerge w:val="restart"/>
            <w:tcBorders>
              <w:top w:val="single" w:sz="4" w:space="0" w:color="auto"/>
              <w:left w:val="single" w:sz="4" w:space="0" w:color="auto"/>
              <w:bottom w:val="single" w:sz="4" w:space="0" w:color="auto"/>
              <w:right w:val="single" w:sz="4" w:space="0" w:color="auto"/>
            </w:tcBorders>
            <w:hideMark/>
          </w:tcPr>
          <w:p w14:paraId="22CA6FB3" w14:textId="77777777" w:rsidR="00AB4EDC" w:rsidRDefault="00AB4EDC">
            <w:pPr>
              <w:pStyle w:val="TAH"/>
              <w:rPr>
                <w:sz w:val="14"/>
                <w:szCs w:val="14"/>
              </w:rPr>
            </w:pPr>
            <w:r>
              <w:rPr>
                <w:sz w:val="14"/>
                <w:szCs w:val="14"/>
              </w:rPr>
              <w:t>Refreshing rate [s]</w:t>
            </w:r>
          </w:p>
        </w:tc>
        <w:tc>
          <w:tcPr>
            <w:tcW w:w="763" w:type="dxa"/>
            <w:vMerge w:val="restart"/>
            <w:tcBorders>
              <w:top w:val="single" w:sz="4" w:space="0" w:color="auto"/>
              <w:left w:val="single" w:sz="4" w:space="0" w:color="auto"/>
              <w:bottom w:val="single" w:sz="4" w:space="0" w:color="auto"/>
              <w:right w:val="single" w:sz="4" w:space="0" w:color="auto"/>
            </w:tcBorders>
          </w:tcPr>
          <w:p w14:paraId="4B2BF96C" w14:textId="77777777" w:rsidR="00AB4EDC" w:rsidRDefault="00AB4EDC">
            <w:pPr>
              <w:pStyle w:val="TAH"/>
              <w:rPr>
                <w:sz w:val="14"/>
                <w:szCs w:val="14"/>
              </w:rPr>
            </w:pPr>
            <w:r>
              <w:rPr>
                <w:sz w:val="14"/>
                <w:szCs w:val="14"/>
              </w:rPr>
              <w:t>Missed detection [%]</w:t>
            </w:r>
          </w:p>
          <w:p w14:paraId="710C8471" w14:textId="77777777" w:rsidR="00AB4EDC" w:rsidRDefault="00AB4EDC">
            <w:pPr>
              <w:pStyle w:val="TAH"/>
              <w:rPr>
                <w:sz w:val="14"/>
                <w:szCs w:val="14"/>
              </w:rPr>
            </w:pPr>
          </w:p>
        </w:tc>
        <w:tc>
          <w:tcPr>
            <w:tcW w:w="770" w:type="dxa"/>
            <w:vMerge w:val="restart"/>
            <w:tcBorders>
              <w:top w:val="single" w:sz="4" w:space="0" w:color="auto"/>
              <w:left w:val="single" w:sz="4" w:space="0" w:color="auto"/>
              <w:bottom w:val="single" w:sz="4" w:space="0" w:color="auto"/>
              <w:right w:val="single" w:sz="4" w:space="0" w:color="auto"/>
            </w:tcBorders>
          </w:tcPr>
          <w:p w14:paraId="0841C596" w14:textId="77777777" w:rsidR="00AB4EDC" w:rsidRDefault="00AB4EDC">
            <w:pPr>
              <w:pStyle w:val="TAH"/>
              <w:rPr>
                <w:sz w:val="14"/>
                <w:szCs w:val="14"/>
              </w:rPr>
            </w:pPr>
            <w:r>
              <w:rPr>
                <w:sz w:val="14"/>
                <w:szCs w:val="14"/>
              </w:rPr>
              <w:t>False alarm [%]</w:t>
            </w:r>
          </w:p>
          <w:p w14:paraId="5E45B992" w14:textId="77777777" w:rsidR="00AB4EDC" w:rsidRDefault="00AB4EDC">
            <w:pPr>
              <w:pStyle w:val="TAH"/>
              <w:rPr>
                <w:sz w:val="14"/>
                <w:szCs w:val="14"/>
              </w:rPr>
            </w:pPr>
          </w:p>
        </w:tc>
      </w:tr>
      <w:tr w:rsidR="00AB4EDC" w:rsidRPr="00AB4EDC" w14:paraId="496D4CD8" w14:textId="77777777" w:rsidTr="00AB4EDC">
        <w:trPr>
          <w:cantSplit/>
          <w:trHeight w:val="838"/>
        </w:trPr>
        <w:tc>
          <w:tcPr>
            <w:tcW w:w="10842" w:type="dxa"/>
            <w:vMerge/>
            <w:tcBorders>
              <w:top w:val="single" w:sz="4" w:space="0" w:color="auto"/>
              <w:left w:val="single" w:sz="4" w:space="0" w:color="auto"/>
              <w:bottom w:val="single" w:sz="4" w:space="0" w:color="auto"/>
              <w:right w:val="single" w:sz="4" w:space="0" w:color="auto"/>
            </w:tcBorders>
            <w:vAlign w:val="center"/>
            <w:hideMark/>
          </w:tcPr>
          <w:p w14:paraId="27CECD77" w14:textId="77777777" w:rsidR="00AB4EDC" w:rsidRDefault="00AB4EDC">
            <w:pPr>
              <w:spacing w:after="0"/>
              <w:rPr>
                <w:rFonts w:ascii="Arial" w:hAnsi="Arial"/>
                <w:b/>
                <w:sz w:val="14"/>
                <w:szCs w:val="14"/>
              </w:rPr>
            </w:pPr>
          </w:p>
        </w:tc>
        <w:tc>
          <w:tcPr>
            <w:tcW w:w="864" w:type="dxa"/>
            <w:vMerge/>
            <w:tcBorders>
              <w:top w:val="single" w:sz="4" w:space="0" w:color="auto"/>
              <w:left w:val="single" w:sz="4" w:space="0" w:color="auto"/>
              <w:bottom w:val="single" w:sz="4" w:space="0" w:color="auto"/>
              <w:right w:val="single" w:sz="4" w:space="0" w:color="auto"/>
            </w:tcBorders>
            <w:vAlign w:val="center"/>
            <w:hideMark/>
          </w:tcPr>
          <w:p w14:paraId="43AD27D8" w14:textId="77777777" w:rsidR="00AB4EDC" w:rsidRDefault="00AB4EDC">
            <w:pPr>
              <w:spacing w:after="0"/>
              <w:rPr>
                <w:rFonts w:ascii="Arial" w:hAnsi="Arial"/>
                <w:b/>
                <w:sz w:val="14"/>
                <w:szCs w:val="14"/>
              </w:rPr>
            </w:pPr>
          </w:p>
        </w:tc>
        <w:tc>
          <w:tcPr>
            <w:tcW w:w="526" w:type="dxa"/>
            <w:vMerge/>
            <w:tcBorders>
              <w:top w:val="single" w:sz="4" w:space="0" w:color="auto"/>
              <w:left w:val="single" w:sz="4" w:space="0" w:color="auto"/>
              <w:bottom w:val="single" w:sz="4" w:space="0" w:color="auto"/>
              <w:right w:val="single" w:sz="4" w:space="0" w:color="auto"/>
            </w:tcBorders>
            <w:vAlign w:val="center"/>
            <w:hideMark/>
          </w:tcPr>
          <w:p w14:paraId="64DE6C99" w14:textId="77777777" w:rsidR="00AB4EDC" w:rsidRDefault="00AB4EDC">
            <w:pPr>
              <w:spacing w:after="0"/>
              <w:rPr>
                <w:rFonts w:ascii="Arial" w:hAnsi="Arial"/>
                <w:b/>
                <w:sz w:val="14"/>
                <w:szCs w:val="14"/>
              </w:rPr>
            </w:pPr>
          </w:p>
        </w:tc>
        <w:tc>
          <w:tcPr>
            <w:tcW w:w="916" w:type="dxa"/>
            <w:tcBorders>
              <w:top w:val="single" w:sz="4" w:space="0" w:color="auto"/>
              <w:left w:val="single" w:sz="4" w:space="0" w:color="auto"/>
              <w:bottom w:val="single" w:sz="4" w:space="0" w:color="auto"/>
              <w:right w:val="single" w:sz="4" w:space="0" w:color="auto"/>
            </w:tcBorders>
            <w:hideMark/>
          </w:tcPr>
          <w:p w14:paraId="43F90F56" w14:textId="77777777" w:rsidR="00AB4EDC" w:rsidRDefault="00AB4EDC">
            <w:pPr>
              <w:pStyle w:val="TAH"/>
              <w:rPr>
                <w:sz w:val="14"/>
                <w:szCs w:val="14"/>
              </w:rPr>
            </w:pPr>
            <w:r>
              <w:rPr>
                <w:sz w:val="14"/>
                <w:szCs w:val="14"/>
              </w:rPr>
              <w:t>Horizontal</w:t>
            </w:r>
          </w:p>
          <w:p w14:paraId="44CE2358" w14:textId="77777777" w:rsidR="00AB4EDC" w:rsidRDefault="00AB4EDC">
            <w:pPr>
              <w:pStyle w:val="TAH"/>
              <w:rPr>
                <w:sz w:val="14"/>
                <w:szCs w:val="14"/>
              </w:rPr>
            </w:pPr>
            <w:r>
              <w:rPr>
                <w:sz w:val="14"/>
                <w:szCs w:val="14"/>
              </w:rPr>
              <w:t>[m]</w:t>
            </w:r>
          </w:p>
        </w:tc>
        <w:tc>
          <w:tcPr>
            <w:tcW w:w="764" w:type="dxa"/>
            <w:tcBorders>
              <w:top w:val="single" w:sz="4" w:space="0" w:color="auto"/>
              <w:left w:val="single" w:sz="4" w:space="0" w:color="auto"/>
              <w:bottom w:val="single" w:sz="4" w:space="0" w:color="auto"/>
              <w:right w:val="single" w:sz="4" w:space="0" w:color="auto"/>
            </w:tcBorders>
            <w:hideMark/>
          </w:tcPr>
          <w:p w14:paraId="332EBD4A" w14:textId="77777777" w:rsidR="00AB4EDC" w:rsidRDefault="00AB4EDC">
            <w:pPr>
              <w:pStyle w:val="TAH"/>
              <w:rPr>
                <w:sz w:val="14"/>
                <w:szCs w:val="14"/>
              </w:rPr>
            </w:pPr>
            <w:r>
              <w:rPr>
                <w:sz w:val="14"/>
                <w:szCs w:val="14"/>
              </w:rPr>
              <w:t>Vertical</w:t>
            </w:r>
          </w:p>
          <w:p w14:paraId="23207CF4" w14:textId="77777777" w:rsidR="00AB4EDC" w:rsidRDefault="00AB4EDC">
            <w:pPr>
              <w:pStyle w:val="TAH"/>
              <w:rPr>
                <w:sz w:val="14"/>
                <w:szCs w:val="14"/>
              </w:rPr>
            </w:pPr>
            <w:r>
              <w:rPr>
                <w:sz w:val="14"/>
                <w:szCs w:val="14"/>
              </w:rPr>
              <w:t>[m]</w:t>
            </w:r>
          </w:p>
        </w:tc>
        <w:tc>
          <w:tcPr>
            <w:tcW w:w="762" w:type="dxa"/>
            <w:tcBorders>
              <w:top w:val="single" w:sz="4" w:space="0" w:color="auto"/>
              <w:left w:val="single" w:sz="4" w:space="0" w:color="auto"/>
              <w:bottom w:val="single" w:sz="4" w:space="0" w:color="auto"/>
              <w:right w:val="single" w:sz="4" w:space="0" w:color="auto"/>
            </w:tcBorders>
            <w:hideMark/>
          </w:tcPr>
          <w:p w14:paraId="3066518B" w14:textId="77777777" w:rsidR="00AB4EDC" w:rsidRDefault="00AB4EDC">
            <w:pPr>
              <w:pStyle w:val="TAH"/>
              <w:rPr>
                <w:sz w:val="14"/>
                <w:szCs w:val="14"/>
              </w:rPr>
            </w:pPr>
            <w:r>
              <w:rPr>
                <w:sz w:val="14"/>
                <w:szCs w:val="14"/>
              </w:rPr>
              <w:t>Horizontal</w:t>
            </w:r>
          </w:p>
          <w:p w14:paraId="6052FE1D" w14:textId="77777777" w:rsidR="00AB4EDC" w:rsidRDefault="00AB4EDC">
            <w:pPr>
              <w:pStyle w:val="TAH"/>
              <w:rPr>
                <w:sz w:val="14"/>
                <w:szCs w:val="14"/>
              </w:rPr>
            </w:pPr>
            <w:r>
              <w:rPr>
                <w:sz w:val="14"/>
                <w:szCs w:val="14"/>
              </w:rPr>
              <w:t>[m/s]</w:t>
            </w:r>
          </w:p>
        </w:tc>
        <w:tc>
          <w:tcPr>
            <w:tcW w:w="763" w:type="dxa"/>
            <w:tcBorders>
              <w:top w:val="single" w:sz="4" w:space="0" w:color="auto"/>
              <w:left w:val="single" w:sz="4" w:space="0" w:color="auto"/>
              <w:bottom w:val="single" w:sz="4" w:space="0" w:color="auto"/>
              <w:right w:val="single" w:sz="4" w:space="0" w:color="auto"/>
            </w:tcBorders>
            <w:hideMark/>
          </w:tcPr>
          <w:p w14:paraId="6AEB7659" w14:textId="77777777" w:rsidR="00AB4EDC" w:rsidRDefault="00AB4EDC">
            <w:pPr>
              <w:pStyle w:val="TAH"/>
              <w:rPr>
                <w:sz w:val="14"/>
                <w:szCs w:val="14"/>
              </w:rPr>
            </w:pPr>
            <w:r>
              <w:rPr>
                <w:sz w:val="14"/>
                <w:szCs w:val="14"/>
              </w:rPr>
              <w:t>Vertical</w:t>
            </w:r>
          </w:p>
          <w:p w14:paraId="66283009" w14:textId="77777777" w:rsidR="00AB4EDC" w:rsidRDefault="00AB4EDC">
            <w:pPr>
              <w:pStyle w:val="TAH"/>
              <w:rPr>
                <w:sz w:val="14"/>
                <w:szCs w:val="14"/>
              </w:rPr>
            </w:pPr>
            <w:r>
              <w:rPr>
                <w:sz w:val="14"/>
                <w:szCs w:val="14"/>
              </w:rPr>
              <w:t>[m/s]</w:t>
            </w:r>
          </w:p>
        </w:tc>
        <w:tc>
          <w:tcPr>
            <w:tcW w:w="1016" w:type="dxa"/>
            <w:tcBorders>
              <w:top w:val="single" w:sz="4" w:space="0" w:color="auto"/>
              <w:left w:val="single" w:sz="4" w:space="0" w:color="auto"/>
              <w:bottom w:val="single" w:sz="4" w:space="0" w:color="auto"/>
              <w:right w:val="single" w:sz="4" w:space="0" w:color="auto"/>
            </w:tcBorders>
            <w:hideMark/>
          </w:tcPr>
          <w:p w14:paraId="2EC7C547" w14:textId="77777777" w:rsidR="00AB4EDC" w:rsidRDefault="00AB4EDC">
            <w:pPr>
              <w:pStyle w:val="TAH"/>
              <w:rPr>
                <w:sz w:val="14"/>
                <w:szCs w:val="14"/>
              </w:rPr>
            </w:pPr>
            <w:r>
              <w:rPr>
                <w:sz w:val="14"/>
                <w:szCs w:val="14"/>
              </w:rPr>
              <w:t>Range resolution</w:t>
            </w:r>
          </w:p>
          <w:p w14:paraId="40E7FFDF" w14:textId="77777777" w:rsidR="00AB4EDC" w:rsidRDefault="00AB4EDC">
            <w:pPr>
              <w:pStyle w:val="TAH"/>
              <w:rPr>
                <w:sz w:val="14"/>
                <w:szCs w:val="14"/>
              </w:rPr>
            </w:pPr>
            <w:r>
              <w:rPr>
                <w:sz w:val="14"/>
                <w:szCs w:val="14"/>
              </w:rPr>
              <w:t>[m]</w:t>
            </w:r>
          </w:p>
        </w:tc>
        <w:tc>
          <w:tcPr>
            <w:tcW w:w="1121" w:type="dxa"/>
            <w:tcBorders>
              <w:top w:val="single" w:sz="4" w:space="0" w:color="auto"/>
              <w:left w:val="single" w:sz="4" w:space="0" w:color="auto"/>
              <w:bottom w:val="single" w:sz="4" w:space="0" w:color="auto"/>
              <w:right w:val="single" w:sz="4" w:space="0" w:color="auto"/>
            </w:tcBorders>
            <w:hideMark/>
          </w:tcPr>
          <w:p w14:paraId="1F4FE801" w14:textId="77777777" w:rsidR="00AB4EDC" w:rsidRDefault="00AB4EDC">
            <w:pPr>
              <w:pStyle w:val="TAH"/>
              <w:rPr>
                <w:sz w:val="14"/>
                <w:szCs w:val="14"/>
              </w:rPr>
            </w:pPr>
            <w:r>
              <w:rPr>
                <w:sz w:val="14"/>
                <w:szCs w:val="14"/>
              </w:rPr>
              <w:t>Velocity resolution (horizontal/ vertical)</w:t>
            </w:r>
          </w:p>
          <w:p w14:paraId="5784279B" w14:textId="77777777" w:rsidR="00AB4EDC" w:rsidRDefault="00AB4EDC">
            <w:pPr>
              <w:pStyle w:val="TAH"/>
              <w:rPr>
                <w:sz w:val="14"/>
                <w:szCs w:val="14"/>
              </w:rPr>
            </w:pPr>
            <w:r>
              <w:rPr>
                <w:sz w:val="14"/>
                <w:szCs w:val="14"/>
              </w:rPr>
              <w:t>[m/s x m/s]</w:t>
            </w:r>
          </w:p>
        </w:tc>
        <w:tc>
          <w:tcPr>
            <w:tcW w:w="762" w:type="dxa"/>
            <w:vMerge/>
            <w:tcBorders>
              <w:top w:val="single" w:sz="4" w:space="0" w:color="auto"/>
              <w:left w:val="single" w:sz="4" w:space="0" w:color="auto"/>
              <w:bottom w:val="single" w:sz="4" w:space="0" w:color="auto"/>
              <w:right w:val="single" w:sz="4" w:space="0" w:color="auto"/>
            </w:tcBorders>
            <w:vAlign w:val="center"/>
            <w:hideMark/>
          </w:tcPr>
          <w:p w14:paraId="03F05CD3" w14:textId="77777777" w:rsidR="00AB4EDC" w:rsidRDefault="00AB4EDC">
            <w:pPr>
              <w:spacing w:after="0"/>
              <w:rPr>
                <w:rFonts w:ascii="Arial" w:hAnsi="Arial"/>
                <w:b/>
                <w:sz w:val="14"/>
                <w:szCs w:val="14"/>
              </w:rPr>
            </w:pPr>
          </w:p>
        </w:tc>
        <w:tc>
          <w:tcPr>
            <w:tcW w:w="763" w:type="dxa"/>
            <w:vMerge/>
            <w:tcBorders>
              <w:top w:val="single" w:sz="4" w:space="0" w:color="auto"/>
              <w:left w:val="single" w:sz="4" w:space="0" w:color="auto"/>
              <w:bottom w:val="single" w:sz="4" w:space="0" w:color="auto"/>
              <w:right w:val="single" w:sz="4" w:space="0" w:color="auto"/>
            </w:tcBorders>
            <w:vAlign w:val="center"/>
            <w:hideMark/>
          </w:tcPr>
          <w:p w14:paraId="3725B344" w14:textId="77777777" w:rsidR="00AB4EDC" w:rsidRDefault="00AB4EDC">
            <w:pPr>
              <w:spacing w:after="0"/>
              <w:rPr>
                <w:rFonts w:ascii="Arial" w:hAnsi="Arial"/>
                <w:b/>
                <w:sz w:val="14"/>
                <w:szCs w:val="14"/>
              </w:rPr>
            </w:pPr>
          </w:p>
        </w:tc>
        <w:tc>
          <w:tcPr>
            <w:tcW w:w="763" w:type="dxa"/>
            <w:vMerge/>
            <w:tcBorders>
              <w:top w:val="single" w:sz="4" w:space="0" w:color="auto"/>
              <w:left w:val="single" w:sz="4" w:space="0" w:color="auto"/>
              <w:bottom w:val="single" w:sz="4" w:space="0" w:color="auto"/>
              <w:right w:val="single" w:sz="4" w:space="0" w:color="auto"/>
            </w:tcBorders>
            <w:vAlign w:val="center"/>
            <w:hideMark/>
          </w:tcPr>
          <w:p w14:paraId="3C5AFC6A" w14:textId="77777777" w:rsidR="00AB4EDC" w:rsidRDefault="00AB4EDC">
            <w:pPr>
              <w:spacing w:after="0"/>
              <w:rPr>
                <w:rFonts w:ascii="Arial" w:hAnsi="Arial"/>
                <w:b/>
                <w:sz w:val="14"/>
                <w:szCs w:val="14"/>
              </w:rPr>
            </w:pPr>
          </w:p>
        </w:tc>
        <w:tc>
          <w:tcPr>
            <w:tcW w:w="770" w:type="dxa"/>
            <w:vMerge/>
            <w:tcBorders>
              <w:top w:val="single" w:sz="4" w:space="0" w:color="auto"/>
              <w:left w:val="single" w:sz="4" w:space="0" w:color="auto"/>
              <w:bottom w:val="single" w:sz="4" w:space="0" w:color="auto"/>
              <w:right w:val="single" w:sz="4" w:space="0" w:color="auto"/>
            </w:tcBorders>
            <w:vAlign w:val="center"/>
            <w:hideMark/>
          </w:tcPr>
          <w:p w14:paraId="099237A4" w14:textId="77777777" w:rsidR="00AB4EDC" w:rsidRDefault="00AB4EDC">
            <w:pPr>
              <w:spacing w:after="0"/>
              <w:rPr>
                <w:rFonts w:ascii="Arial" w:hAnsi="Arial"/>
                <w:b/>
                <w:sz w:val="14"/>
                <w:szCs w:val="14"/>
              </w:rPr>
            </w:pPr>
          </w:p>
        </w:tc>
      </w:tr>
      <w:tr w:rsidR="00AB4EDC" w14:paraId="3EE517DD" w14:textId="77777777" w:rsidTr="00AB4EDC">
        <w:trPr>
          <w:trHeight w:val="1264"/>
        </w:trPr>
        <w:tc>
          <w:tcPr>
            <w:tcW w:w="1052" w:type="dxa"/>
            <w:tcBorders>
              <w:top w:val="single" w:sz="4" w:space="0" w:color="auto"/>
              <w:left w:val="single" w:sz="4" w:space="0" w:color="auto"/>
              <w:bottom w:val="single" w:sz="4" w:space="0" w:color="auto"/>
              <w:right w:val="single" w:sz="4" w:space="0" w:color="auto"/>
            </w:tcBorders>
            <w:hideMark/>
          </w:tcPr>
          <w:p w14:paraId="0129D224" w14:textId="77777777" w:rsidR="00AB4EDC" w:rsidRDefault="00AB4EDC">
            <w:pPr>
              <w:jc w:val="center"/>
              <w:rPr>
                <w:rFonts w:ascii="Arial" w:hAnsi="Arial" w:cs="Arial"/>
                <w:color w:val="0D0D0D" w:themeColor="text1" w:themeTint="F2"/>
                <w:sz w:val="16"/>
              </w:rPr>
            </w:pPr>
            <w:r>
              <w:rPr>
                <w:rFonts w:ascii="Arial" w:hAnsi="Arial" w:cs="Arial"/>
                <w:color w:val="0D0D0D" w:themeColor="text1" w:themeTint="F2"/>
                <w:sz w:val="16"/>
              </w:rPr>
              <w:t>Pedestrian/animal intrusion detection on a highway</w:t>
            </w:r>
          </w:p>
        </w:tc>
        <w:tc>
          <w:tcPr>
            <w:tcW w:w="864" w:type="dxa"/>
            <w:tcBorders>
              <w:top w:val="single" w:sz="4" w:space="0" w:color="auto"/>
              <w:left w:val="single" w:sz="4" w:space="0" w:color="auto"/>
              <w:bottom w:val="single" w:sz="4" w:space="0" w:color="auto"/>
              <w:right w:val="single" w:sz="4" w:space="0" w:color="auto"/>
            </w:tcBorders>
            <w:hideMark/>
          </w:tcPr>
          <w:p w14:paraId="3C6F501F" w14:textId="77777777" w:rsidR="00AB4EDC" w:rsidRDefault="00AB4EDC">
            <w:pPr>
              <w:jc w:val="center"/>
            </w:pPr>
            <w:r>
              <w:rPr>
                <w:rFonts w:ascii="Arial" w:hAnsi="Arial" w:cs="Arial"/>
                <w:color w:val="0D0D0D" w:themeColor="text1" w:themeTint="F2"/>
                <w:sz w:val="16"/>
              </w:rPr>
              <w:t>Outdoor (Highway)</w:t>
            </w:r>
          </w:p>
        </w:tc>
        <w:tc>
          <w:tcPr>
            <w:tcW w:w="526" w:type="dxa"/>
            <w:tcBorders>
              <w:top w:val="single" w:sz="4" w:space="0" w:color="auto"/>
              <w:left w:val="single" w:sz="4" w:space="0" w:color="auto"/>
              <w:bottom w:val="single" w:sz="4" w:space="0" w:color="auto"/>
              <w:right w:val="single" w:sz="4" w:space="0" w:color="auto"/>
            </w:tcBorders>
            <w:hideMark/>
          </w:tcPr>
          <w:p w14:paraId="15619313" w14:textId="77777777" w:rsidR="00AB4EDC" w:rsidRDefault="00AB4EDC">
            <w:pPr>
              <w:pStyle w:val="TAL"/>
            </w:pPr>
            <w:r>
              <w:rPr>
                <w:color w:val="0D0D0D" w:themeColor="text1" w:themeTint="F2"/>
                <w:sz w:val="16"/>
              </w:rPr>
              <w:t>95</w:t>
            </w:r>
          </w:p>
        </w:tc>
        <w:tc>
          <w:tcPr>
            <w:tcW w:w="916" w:type="dxa"/>
            <w:tcBorders>
              <w:top w:val="single" w:sz="4" w:space="0" w:color="auto"/>
              <w:left w:val="single" w:sz="4" w:space="0" w:color="auto"/>
              <w:bottom w:val="single" w:sz="4" w:space="0" w:color="auto"/>
              <w:right w:val="single" w:sz="4" w:space="0" w:color="auto"/>
            </w:tcBorders>
            <w:hideMark/>
          </w:tcPr>
          <w:p w14:paraId="5B540EBA" w14:textId="77777777" w:rsidR="00AB4EDC" w:rsidRDefault="00AB4EDC">
            <w:pPr>
              <w:pStyle w:val="TAL"/>
              <w:rPr>
                <w:color w:val="0D0D0D" w:themeColor="text1" w:themeTint="F2"/>
                <w:sz w:val="16"/>
              </w:rPr>
            </w:pPr>
            <w:r>
              <w:rPr>
                <w:color w:val="0D0D0D" w:themeColor="text1" w:themeTint="F2"/>
                <w:sz w:val="16"/>
              </w:rPr>
              <w:t>≤1</w:t>
            </w:r>
          </w:p>
        </w:tc>
        <w:tc>
          <w:tcPr>
            <w:tcW w:w="764" w:type="dxa"/>
            <w:tcBorders>
              <w:top w:val="single" w:sz="4" w:space="0" w:color="auto"/>
              <w:left w:val="single" w:sz="4" w:space="0" w:color="auto"/>
              <w:bottom w:val="single" w:sz="4" w:space="0" w:color="auto"/>
              <w:right w:val="single" w:sz="4" w:space="0" w:color="auto"/>
            </w:tcBorders>
            <w:hideMark/>
          </w:tcPr>
          <w:p w14:paraId="42C5D2B5" w14:textId="77777777" w:rsidR="00AB4EDC" w:rsidRDefault="00AB4EDC">
            <w:pPr>
              <w:pStyle w:val="TAL"/>
            </w:pPr>
            <w:r>
              <w:rPr>
                <w:color w:val="0D0D0D" w:themeColor="text1" w:themeTint="F2"/>
                <w:sz w:val="16"/>
              </w:rPr>
              <w:t>N/A</w:t>
            </w:r>
          </w:p>
        </w:tc>
        <w:tc>
          <w:tcPr>
            <w:tcW w:w="762" w:type="dxa"/>
            <w:tcBorders>
              <w:top w:val="single" w:sz="4" w:space="0" w:color="auto"/>
              <w:left w:val="single" w:sz="4" w:space="0" w:color="auto"/>
              <w:bottom w:val="single" w:sz="4" w:space="0" w:color="auto"/>
              <w:right w:val="single" w:sz="4" w:space="0" w:color="auto"/>
            </w:tcBorders>
            <w:hideMark/>
          </w:tcPr>
          <w:p w14:paraId="3A313B20" w14:textId="77777777" w:rsidR="00AB4EDC" w:rsidRDefault="00AB4EDC">
            <w:pPr>
              <w:pStyle w:val="TAL"/>
            </w:pPr>
            <w:r>
              <w:rPr>
                <w:color w:val="0D0D0D" w:themeColor="text1" w:themeTint="F2"/>
                <w:sz w:val="16"/>
              </w:rPr>
              <w:t>N/A</w:t>
            </w:r>
          </w:p>
        </w:tc>
        <w:tc>
          <w:tcPr>
            <w:tcW w:w="763" w:type="dxa"/>
            <w:tcBorders>
              <w:top w:val="single" w:sz="4" w:space="0" w:color="auto"/>
              <w:left w:val="single" w:sz="4" w:space="0" w:color="auto"/>
              <w:bottom w:val="single" w:sz="4" w:space="0" w:color="auto"/>
              <w:right w:val="single" w:sz="4" w:space="0" w:color="auto"/>
            </w:tcBorders>
            <w:hideMark/>
          </w:tcPr>
          <w:p w14:paraId="0DB61E82" w14:textId="77777777" w:rsidR="00AB4EDC" w:rsidRDefault="00AB4EDC">
            <w:pPr>
              <w:pStyle w:val="TAL"/>
            </w:pPr>
            <w:r>
              <w:rPr>
                <w:color w:val="0D0D0D" w:themeColor="text1" w:themeTint="F2"/>
                <w:sz w:val="16"/>
              </w:rPr>
              <w:t>N/A</w:t>
            </w:r>
          </w:p>
        </w:tc>
        <w:tc>
          <w:tcPr>
            <w:tcW w:w="1016" w:type="dxa"/>
            <w:tcBorders>
              <w:top w:val="single" w:sz="4" w:space="0" w:color="auto"/>
              <w:left w:val="single" w:sz="4" w:space="0" w:color="auto"/>
              <w:bottom w:val="single" w:sz="4" w:space="0" w:color="auto"/>
              <w:right w:val="single" w:sz="4" w:space="0" w:color="auto"/>
            </w:tcBorders>
            <w:hideMark/>
          </w:tcPr>
          <w:p w14:paraId="1EBD1993" w14:textId="77777777" w:rsidR="00AB4EDC" w:rsidRDefault="00AB4EDC">
            <w:pPr>
              <w:pStyle w:val="TAL"/>
            </w:pPr>
            <w:r>
              <w:rPr>
                <w:color w:val="0D0D0D" w:themeColor="text1" w:themeTint="F2"/>
                <w:sz w:val="16"/>
              </w:rPr>
              <w:t>N/A</w:t>
            </w:r>
          </w:p>
        </w:tc>
        <w:tc>
          <w:tcPr>
            <w:tcW w:w="1121" w:type="dxa"/>
            <w:tcBorders>
              <w:top w:val="single" w:sz="4" w:space="0" w:color="auto"/>
              <w:left w:val="single" w:sz="4" w:space="0" w:color="auto"/>
              <w:bottom w:val="single" w:sz="4" w:space="0" w:color="auto"/>
              <w:right w:val="single" w:sz="4" w:space="0" w:color="auto"/>
            </w:tcBorders>
            <w:hideMark/>
          </w:tcPr>
          <w:p w14:paraId="578AE6A8" w14:textId="77777777" w:rsidR="00AB4EDC" w:rsidRDefault="00AB4EDC">
            <w:pPr>
              <w:pStyle w:val="TAL"/>
            </w:pPr>
            <w:r>
              <w:rPr>
                <w:color w:val="0D0D0D" w:themeColor="text1" w:themeTint="F2"/>
                <w:sz w:val="16"/>
              </w:rPr>
              <w:t>N/A</w:t>
            </w:r>
          </w:p>
        </w:tc>
        <w:tc>
          <w:tcPr>
            <w:tcW w:w="762" w:type="dxa"/>
            <w:tcBorders>
              <w:top w:val="single" w:sz="4" w:space="0" w:color="auto"/>
              <w:left w:val="single" w:sz="4" w:space="0" w:color="auto"/>
              <w:bottom w:val="single" w:sz="4" w:space="0" w:color="auto"/>
              <w:right w:val="single" w:sz="4" w:space="0" w:color="auto"/>
            </w:tcBorders>
            <w:hideMark/>
          </w:tcPr>
          <w:p w14:paraId="06BF9519" w14:textId="77777777" w:rsidR="00AB4EDC" w:rsidRDefault="00AB4EDC">
            <w:pPr>
              <w:pStyle w:val="TAL"/>
              <w:rPr>
                <w:color w:val="0D0D0D" w:themeColor="text1" w:themeTint="F2"/>
                <w:sz w:val="16"/>
              </w:rPr>
            </w:pPr>
            <w:r>
              <w:rPr>
                <w:color w:val="0D0D0D" w:themeColor="text1" w:themeTint="F2"/>
                <w:sz w:val="16"/>
              </w:rPr>
              <w:t>≤5000</w:t>
            </w:r>
          </w:p>
        </w:tc>
        <w:tc>
          <w:tcPr>
            <w:tcW w:w="763" w:type="dxa"/>
            <w:tcBorders>
              <w:top w:val="single" w:sz="4" w:space="0" w:color="auto"/>
              <w:left w:val="single" w:sz="4" w:space="0" w:color="auto"/>
              <w:bottom w:val="single" w:sz="4" w:space="0" w:color="auto"/>
              <w:right w:val="single" w:sz="4" w:space="0" w:color="auto"/>
            </w:tcBorders>
            <w:hideMark/>
          </w:tcPr>
          <w:p w14:paraId="7EC7A04B" w14:textId="77777777" w:rsidR="00AB4EDC" w:rsidRDefault="00AB4EDC">
            <w:pPr>
              <w:pStyle w:val="TAL"/>
              <w:rPr>
                <w:color w:val="0D0D0D" w:themeColor="text1" w:themeTint="F2"/>
                <w:sz w:val="16"/>
              </w:rPr>
            </w:pPr>
            <w:r>
              <w:rPr>
                <w:color w:val="0D0D0D" w:themeColor="text1" w:themeTint="F2"/>
                <w:sz w:val="16"/>
              </w:rPr>
              <w:t>≤ 0.1</w:t>
            </w:r>
          </w:p>
        </w:tc>
        <w:tc>
          <w:tcPr>
            <w:tcW w:w="763" w:type="dxa"/>
            <w:tcBorders>
              <w:top w:val="single" w:sz="4" w:space="0" w:color="auto"/>
              <w:left w:val="single" w:sz="4" w:space="0" w:color="auto"/>
              <w:bottom w:val="single" w:sz="4" w:space="0" w:color="auto"/>
              <w:right w:val="single" w:sz="4" w:space="0" w:color="auto"/>
            </w:tcBorders>
            <w:hideMark/>
          </w:tcPr>
          <w:p w14:paraId="4B5D50A3" w14:textId="77777777" w:rsidR="00AB4EDC" w:rsidRDefault="00AB4EDC">
            <w:pPr>
              <w:pStyle w:val="TAL"/>
            </w:pPr>
            <w:r>
              <w:rPr>
                <w:color w:val="0D0D0D" w:themeColor="text1" w:themeTint="F2"/>
                <w:sz w:val="16"/>
              </w:rPr>
              <w:t>≤5</w:t>
            </w:r>
          </w:p>
        </w:tc>
        <w:tc>
          <w:tcPr>
            <w:tcW w:w="770" w:type="dxa"/>
            <w:tcBorders>
              <w:top w:val="single" w:sz="4" w:space="0" w:color="auto"/>
              <w:left w:val="single" w:sz="4" w:space="0" w:color="auto"/>
              <w:bottom w:val="single" w:sz="4" w:space="0" w:color="auto"/>
              <w:right w:val="single" w:sz="4" w:space="0" w:color="auto"/>
            </w:tcBorders>
            <w:hideMark/>
          </w:tcPr>
          <w:p w14:paraId="55EB4C90" w14:textId="77777777" w:rsidR="00AB4EDC" w:rsidRDefault="00AB4EDC">
            <w:pPr>
              <w:pStyle w:val="TAL"/>
            </w:pPr>
            <w:r>
              <w:rPr>
                <w:color w:val="0D0D0D" w:themeColor="text1" w:themeTint="F2"/>
                <w:sz w:val="16"/>
              </w:rPr>
              <w:t>≤5</w:t>
            </w:r>
          </w:p>
        </w:tc>
      </w:tr>
      <w:tr w:rsidR="00AB4EDC" w:rsidRPr="00AB4EDC" w14:paraId="7A97027C" w14:textId="77777777" w:rsidTr="00AB4EDC">
        <w:trPr>
          <w:trHeight w:val="231"/>
        </w:trPr>
        <w:tc>
          <w:tcPr>
            <w:tcW w:w="10842" w:type="dxa"/>
            <w:gridSpan w:val="13"/>
            <w:tcBorders>
              <w:top w:val="single" w:sz="4" w:space="0" w:color="auto"/>
              <w:left w:val="single" w:sz="4" w:space="0" w:color="auto"/>
              <w:bottom w:val="single" w:sz="4" w:space="0" w:color="auto"/>
              <w:right w:val="single" w:sz="4" w:space="0" w:color="auto"/>
            </w:tcBorders>
            <w:hideMark/>
          </w:tcPr>
          <w:p w14:paraId="75D1542C" w14:textId="77777777" w:rsidR="00AB4EDC" w:rsidRDefault="00AB4EDC">
            <w:pPr>
              <w:pStyle w:val="TAL"/>
              <w:rPr>
                <w:sz w:val="16"/>
                <w:szCs w:val="16"/>
              </w:rPr>
            </w:pPr>
            <w:r>
              <w:rPr>
                <w:sz w:val="16"/>
                <w:szCs w:val="16"/>
              </w:rPr>
              <w:t>NOTE: The terms in Table 5.2.6-1 are found in Section 3.1.</w:t>
            </w:r>
          </w:p>
        </w:tc>
      </w:tr>
    </w:tbl>
    <w:p w14:paraId="0E473B79" w14:textId="77777777" w:rsidR="00AB4EDC" w:rsidRDefault="00AB4EDC" w:rsidP="00AB4EDC">
      <w:pPr>
        <w:pStyle w:val="EditorsNote"/>
      </w:pPr>
    </w:p>
    <w:p w14:paraId="5DC13E23" w14:textId="77777777" w:rsidR="00AB4EDC" w:rsidRDefault="00AB4EDC" w:rsidP="00AB4EDC">
      <w:pPr>
        <w:pStyle w:val="berschrift2"/>
        <w:ind w:left="0" w:firstLine="0"/>
      </w:pPr>
      <w:bookmarkStart w:id="104" w:name="_Toc120625144"/>
      <w:r>
        <w:t>5.3</w:t>
      </w:r>
      <w:r>
        <w:tab/>
        <w:t>Use case on rainfall monitoring</w:t>
      </w:r>
      <w:bookmarkEnd w:id="104"/>
    </w:p>
    <w:p w14:paraId="5979B2DC" w14:textId="77777777" w:rsidR="00AB4EDC" w:rsidRDefault="00AB4EDC" w:rsidP="00AB4EDC">
      <w:pPr>
        <w:pStyle w:val="berschrift3"/>
      </w:pPr>
      <w:bookmarkStart w:id="105" w:name="_Toc100862437"/>
      <w:bookmarkStart w:id="106" w:name="_Toc100921161"/>
      <w:bookmarkStart w:id="107" w:name="_Toc120625145"/>
      <w:r>
        <w:t>5.3.1</w:t>
      </w:r>
      <w:r>
        <w:tab/>
        <w:t>Description</w:t>
      </w:r>
      <w:bookmarkEnd w:id="105"/>
      <w:bookmarkEnd w:id="106"/>
      <w:bookmarkEnd w:id="107"/>
    </w:p>
    <w:p w14:paraId="2CCF7C36" w14:textId="77777777" w:rsidR="00AB4EDC" w:rsidRDefault="00AB4EDC" w:rsidP="00AB4EDC">
      <w:pPr>
        <w:rPr>
          <w:lang w:eastAsia="zh-CN"/>
        </w:rPr>
      </w:pPr>
      <w:r>
        <w:rPr>
          <w:lang w:eastAsia="zh-CN"/>
        </w:rPr>
        <w:t>Rainfall monitoring is a topic of great importance for several application contexts: hydraulic structure design, agriculture, weather forecasting, climate modelling, etc. At present, the most widely used measurement method is rain gauge.</w:t>
      </w:r>
    </w:p>
    <w:p w14:paraId="2EDCF8BD" w14:textId="5ABCF64A" w:rsidR="00AB4EDC" w:rsidRDefault="00AB4EDC" w:rsidP="00AB4EDC">
      <w:pPr>
        <w:rPr>
          <w:lang w:eastAsia="zh-CN"/>
        </w:rPr>
      </w:pPr>
      <w:r>
        <w:rPr>
          <w:lang w:eastAsia="zh-CN"/>
        </w:rPr>
        <w:t xml:space="preserve">Traditional rainfall monitoring use rain gauges, which are located at a particular location. Wide-area rainfall monitoring using traditional rain gauges would be costly. The base stations </w:t>
      </w:r>
      <w:del w:id="108" w:author="DT" w:date="2023-02-10T18:18:00Z">
        <w:r w:rsidDel="000B0B20">
          <w:rPr>
            <w:lang w:eastAsia="zh-CN"/>
          </w:rPr>
          <w:delText xml:space="preserve">are </w:delText>
        </w:r>
      </w:del>
      <w:r>
        <w:rPr>
          <w:lang w:eastAsia="zh-CN"/>
        </w:rPr>
        <w:t xml:space="preserve">deployed by the operators with radio cell planning </w:t>
      </w:r>
      <w:ins w:id="109" w:author="DT" w:date="2023-02-10T18:18:00Z">
        <w:r w:rsidR="000B0B20">
          <w:rPr>
            <w:lang w:eastAsia="zh-CN"/>
          </w:rPr>
          <w:t xml:space="preserve">can be used as a sensing transmitter and/or a sensing receiver as </w:t>
        </w:r>
      </w:ins>
      <w:r>
        <w:rPr>
          <w:lang w:eastAsia="zh-CN"/>
        </w:rPr>
        <w:t xml:space="preserve">that could cover a wider area. With </w:t>
      </w:r>
      <w:del w:id="110" w:author="DT" w:date="2023-02-10T18:18:00Z">
        <w:r w:rsidDel="000B0B20">
          <w:rPr>
            <w:lang w:eastAsia="zh-CN"/>
          </w:rPr>
          <w:delText xml:space="preserve">base </w:delText>
        </w:r>
      </w:del>
      <w:ins w:id="111" w:author="DT" w:date="2023-02-10T18:19:00Z">
        <w:del w:id="112" w:author="DT" w:date="2023-02-10T18:18:00Z">
          <w:r w:rsidR="000B0B20" w:rsidDel="000B0B20">
            <w:rPr>
              <w:lang w:eastAsia="zh-CN"/>
            </w:rPr>
            <w:delText>stations</w:delText>
          </w:r>
        </w:del>
        <w:r w:rsidR="000B0B20">
          <w:rPr>
            <w:lang w:eastAsia="zh-CN"/>
          </w:rPr>
          <w:t xml:space="preserve">the sensing transmitter and the sensing receiver </w:t>
        </w:r>
      </w:ins>
      <w:r>
        <w:rPr>
          <w:lang w:eastAsia="zh-CN"/>
        </w:rPr>
        <w:t>monitoring the rainfall, for example rain rate (mm/h), it could obtain a horizontally wider-area measurement.</w:t>
      </w:r>
    </w:p>
    <w:p w14:paraId="6E3F2B52" w14:textId="6D766B29" w:rsidR="00AB4EDC" w:rsidRDefault="00AB4EDC" w:rsidP="00AB4EDC">
      <w:pPr>
        <w:rPr>
          <w:lang w:eastAsia="zh-CN"/>
        </w:rPr>
      </w:pPr>
      <w:r>
        <w:rPr>
          <w:lang w:eastAsia="zh-CN"/>
        </w:rPr>
        <w:t xml:space="preserve">Radio signals, as they propagate through the atmosphere, are reduced in intensity by constituents of the atmosphere. Oxygen and water vapor are the two major components which are responsible for the signal absorption. If it is a rainy day, an additional attenuation caused by rain further increases the propagation path loss. [7] The rain attenuation depends on the size and distribution of the water droplets, hence, by quantifying and modelling the </w:t>
      </w:r>
      <w:ins w:id="113" w:author="DT" w:date="2023-02-10T18:20:00Z">
        <w:r w:rsidR="000B0B20">
          <w:rPr>
            <w:lang w:eastAsia="zh-CN"/>
          </w:rPr>
          <w:t>sensing transmitter</w:t>
        </w:r>
      </w:ins>
      <w:del w:id="114" w:author="DT" w:date="2023-02-10T18:20:00Z">
        <w:r w:rsidDel="000B0B20">
          <w:rPr>
            <w:lang w:eastAsia="zh-CN"/>
          </w:rPr>
          <w:delText>base station</w:delText>
        </w:r>
      </w:del>
      <w:r w:rsidR="000B0B20">
        <w:rPr>
          <w:lang w:eastAsia="zh-CN"/>
        </w:rPr>
        <w:t xml:space="preserve"> </w:t>
      </w:r>
      <w:r>
        <w:rPr>
          <w:lang w:eastAsia="zh-CN"/>
        </w:rPr>
        <w:t>signal measurements, we are able to know the rain rate.</w:t>
      </w:r>
    </w:p>
    <w:p w14:paraId="086DDFA1" w14:textId="77777777" w:rsidR="00AB4EDC" w:rsidRDefault="00AB4EDC" w:rsidP="00AB4EDC">
      <w:pPr>
        <w:rPr>
          <w:lang w:eastAsia="zh-CN"/>
        </w:rPr>
      </w:pPr>
      <w:r>
        <w:rPr>
          <w:lang w:eastAsia="zh-CN"/>
        </w:rPr>
        <w:lastRenderedPageBreak/>
        <w:t>The mmWave bands, such as 28GHz and 38GHz have been used to assess coverage, large-scale path loss, and fading and multipath effects [6]. Since the 28 GHz and 38 GHz bands are also licensed for wireless backhaul communications, these frequencies can used for rainfall monitoring [7].</w:t>
      </w:r>
    </w:p>
    <w:p w14:paraId="7A28DA42" w14:textId="77777777" w:rsidR="00AB4EDC" w:rsidRDefault="00AB4EDC" w:rsidP="00AB4EDC">
      <w:pPr>
        <w:rPr>
          <w:lang w:eastAsia="zh-CN"/>
        </w:rPr>
      </w:pPr>
      <w:r>
        <w:rPr>
          <w:lang w:eastAsia="zh-CN"/>
        </w:rPr>
        <w:t>The granularity of the rainfall monitoring could be smaller than the traditional measurements.</w:t>
      </w:r>
    </w:p>
    <w:p w14:paraId="0C4A0DB7" w14:textId="77777777" w:rsidR="00AB4EDC" w:rsidRDefault="00AB4EDC" w:rsidP="00AB4EDC">
      <w:pPr>
        <w:pStyle w:val="berschrift3"/>
      </w:pPr>
      <w:bookmarkStart w:id="115" w:name="_Toc100862438"/>
      <w:bookmarkStart w:id="116" w:name="_Toc100921162"/>
      <w:bookmarkStart w:id="117" w:name="_Toc120625146"/>
      <w:r>
        <w:t>5.3.2</w:t>
      </w:r>
      <w:r>
        <w:tab/>
        <w:t>Pre-conditions</w:t>
      </w:r>
      <w:bookmarkEnd w:id="115"/>
      <w:bookmarkEnd w:id="116"/>
      <w:bookmarkEnd w:id="117"/>
    </w:p>
    <w:p w14:paraId="0FFCE326" w14:textId="77777777" w:rsidR="00AB4EDC" w:rsidRDefault="00AB4EDC" w:rsidP="00AB4EDC">
      <w:pPr>
        <w:rPr>
          <w:lang w:eastAsia="zh-CN"/>
        </w:rPr>
      </w:pPr>
      <w:r>
        <w:rPr>
          <w:lang w:eastAsia="zh-CN"/>
        </w:rPr>
        <w:t>Peter is a farmer who takes care of a big farm that grows different crops. Peter needs to monitor the rainfall of his farm to manage reasonable irrigation, drainage and fertilizer. When there is less rainfall, Peter can select reasonable irrigation plans to improve the farmland water content condition. When there is high rainfall, Peter should improve the drainage system and fertilize the crops to avoid crop losses.</w:t>
      </w:r>
    </w:p>
    <w:p w14:paraId="73A2EF16" w14:textId="77777777" w:rsidR="00AB4EDC" w:rsidRDefault="00AB4EDC" w:rsidP="00AB4EDC">
      <w:pPr>
        <w:pStyle w:val="berschrift3"/>
      </w:pPr>
      <w:bookmarkStart w:id="118" w:name="_Toc100862439"/>
      <w:bookmarkStart w:id="119" w:name="_Toc100921163"/>
      <w:bookmarkStart w:id="120" w:name="_Toc120625147"/>
      <w:r>
        <w:t>5.3.3</w:t>
      </w:r>
      <w:r>
        <w:tab/>
        <w:t>Service Flows</w:t>
      </w:r>
      <w:bookmarkEnd w:id="118"/>
      <w:bookmarkEnd w:id="119"/>
      <w:bookmarkEnd w:id="120"/>
    </w:p>
    <w:p w14:paraId="4CBB075E" w14:textId="77777777" w:rsidR="00AB4EDC" w:rsidRDefault="00AB4EDC" w:rsidP="00AB4EDC">
      <w:pPr>
        <w:pStyle w:val="Listenabsatz"/>
        <w:numPr>
          <w:ilvl w:val="0"/>
          <w:numId w:val="6"/>
        </w:numPr>
        <w:ind w:firstLineChars="0"/>
        <w:rPr>
          <w:lang w:eastAsia="zh-CN"/>
        </w:rPr>
      </w:pPr>
      <w:r>
        <w:rPr>
          <w:lang w:eastAsia="zh-CN"/>
        </w:rPr>
        <w:t>Peter has a subscription for the premium service of rainfall monitoring for a more granular location.</w:t>
      </w:r>
    </w:p>
    <w:p w14:paraId="3E167C09" w14:textId="77777777" w:rsidR="00AB4EDC" w:rsidRDefault="00AB4EDC" w:rsidP="00AB4EDC">
      <w:pPr>
        <w:pStyle w:val="Listenabsatz"/>
        <w:numPr>
          <w:ilvl w:val="0"/>
          <w:numId w:val="6"/>
        </w:numPr>
        <w:ind w:firstLineChars="0"/>
        <w:rPr>
          <w:lang w:eastAsia="zh-CN"/>
        </w:rPr>
      </w:pPr>
      <w:r>
        <w:rPr>
          <w:lang w:eastAsia="zh-CN"/>
        </w:rPr>
        <w:t>Peter is at daily working routine and wants to check the timely rainfall information from the weather application on his phone.</w:t>
      </w:r>
    </w:p>
    <w:p w14:paraId="7FA14BC5" w14:textId="7867FD23" w:rsidR="00AB4EDC" w:rsidRDefault="00AB4EDC" w:rsidP="00AB4EDC">
      <w:pPr>
        <w:pStyle w:val="Listenabsatz"/>
        <w:numPr>
          <w:ilvl w:val="0"/>
          <w:numId w:val="6"/>
        </w:numPr>
        <w:ind w:firstLineChars="0"/>
        <w:rPr>
          <w:lang w:eastAsia="zh-CN"/>
        </w:rPr>
      </w:pPr>
      <w:r>
        <w:rPr>
          <w:lang w:eastAsia="zh-CN"/>
        </w:rPr>
        <w:t xml:space="preserve">The </w:t>
      </w:r>
      <w:ins w:id="121" w:author="DT" w:date="2023-02-03T19:05:00Z">
        <w:r w:rsidR="00041B2A">
          <w:rPr>
            <w:rFonts w:eastAsia="SimSun"/>
            <w:lang w:eastAsia="zh-CN"/>
          </w:rPr>
          <w:t>sensing transmitters and sensing receivers</w:t>
        </w:r>
      </w:ins>
      <w:del w:id="122" w:author="DT" w:date="2023-02-03T19:05:00Z">
        <w:r w:rsidDel="00041B2A">
          <w:rPr>
            <w:lang w:eastAsia="zh-CN"/>
          </w:rPr>
          <w:delText xml:space="preserve">base station </w:delText>
        </w:r>
      </w:del>
      <w:r>
        <w:rPr>
          <w:lang w:eastAsia="zh-CN"/>
        </w:rPr>
        <w:t>obtain</w:t>
      </w:r>
      <w:del w:id="123" w:author="DT" w:date="2023-02-03T19:05:00Z">
        <w:r w:rsidDel="00041B2A">
          <w:rPr>
            <w:lang w:eastAsia="zh-CN"/>
          </w:rPr>
          <w:delText>s</w:delText>
        </w:r>
      </w:del>
      <w:r>
        <w:rPr>
          <w:lang w:eastAsia="zh-CN"/>
        </w:rPr>
        <w:t xml:space="preserve"> the NR based sensing </w:t>
      </w:r>
      <w:r>
        <w:rPr>
          <w:noProof/>
          <w:lang w:eastAsia="zh-CN"/>
        </w:rPr>
        <w:t>measurement</w:t>
      </w:r>
      <w:r>
        <w:rPr>
          <w:lang w:eastAsia="zh-CN"/>
        </w:rPr>
        <w:t xml:space="preserve"> data every hour and the </w:t>
      </w:r>
      <w:r>
        <w:rPr>
          <w:noProof/>
          <w:lang w:eastAsia="zh-CN"/>
        </w:rPr>
        <w:t xml:space="preserve">5G system processes the sensing measurement data to obtain sensing results and exposes the NR based sensing results to the </w:t>
      </w:r>
      <w:r>
        <w:rPr>
          <w:lang w:eastAsia="zh-CN"/>
        </w:rPr>
        <w:t>weather</w:t>
      </w:r>
      <w:r>
        <w:rPr>
          <w:noProof/>
          <w:lang w:eastAsia="zh-CN"/>
        </w:rPr>
        <w:t xml:space="preserve"> application via the core network</w:t>
      </w:r>
      <w:r>
        <w:rPr>
          <w:lang w:eastAsia="zh-CN"/>
        </w:rPr>
        <w:t>.</w:t>
      </w:r>
    </w:p>
    <w:p w14:paraId="69E4B0FC" w14:textId="77777777" w:rsidR="00AB4EDC" w:rsidRDefault="00AB4EDC" w:rsidP="00AB4EDC">
      <w:pPr>
        <w:pStyle w:val="Listenabsatz"/>
        <w:numPr>
          <w:ilvl w:val="0"/>
          <w:numId w:val="6"/>
        </w:numPr>
        <w:ind w:firstLineChars="0"/>
        <w:rPr>
          <w:lang w:eastAsia="zh-CN"/>
        </w:rPr>
      </w:pPr>
      <w:r>
        <w:rPr>
          <w:lang w:eastAsia="zh-CN"/>
        </w:rPr>
        <w:t>Based on the sensing results above, the application server obtains the rainfall information (i.e. rainfall and whether it is raining) associated with location information.</w:t>
      </w:r>
    </w:p>
    <w:p w14:paraId="0566AD76" w14:textId="77777777" w:rsidR="00AB4EDC" w:rsidRDefault="00AB4EDC" w:rsidP="00AB4EDC">
      <w:pPr>
        <w:pStyle w:val="Listenabsatz"/>
        <w:numPr>
          <w:ilvl w:val="0"/>
          <w:numId w:val="6"/>
        </w:numPr>
        <w:ind w:firstLineChars="0"/>
        <w:rPr>
          <w:lang w:eastAsia="zh-CN"/>
        </w:rPr>
      </w:pPr>
      <w:r>
        <w:rPr>
          <w:lang w:eastAsia="zh-CN"/>
        </w:rPr>
        <w:t>Peter obtains timely rainfall information from weather application on his phone.</w:t>
      </w:r>
    </w:p>
    <w:p w14:paraId="4F192949" w14:textId="77777777" w:rsidR="00AB4EDC" w:rsidRDefault="00AB4EDC" w:rsidP="00AB4EDC">
      <w:pPr>
        <w:pStyle w:val="berschrift3"/>
      </w:pPr>
      <w:bookmarkStart w:id="124" w:name="_Toc100862440"/>
      <w:bookmarkStart w:id="125" w:name="_Toc100921164"/>
      <w:bookmarkStart w:id="126" w:name="_Toc120625148"/>
      <w:r>
        <w:t>5.3.4</w:t>
      </w:r>
      <w:r>
        <w:tab/>
      </w:r>
      <w:bookmarkEnd w:id="124"/>
      <w:bookmarkEnd w:id="125"/>
      <w:r>
        <w:t>Post-conditions</w:t>
      </w:r>
      <w:bookmarkEnd w:id="126"/>
    </w:p>
    <w:p w14:paraId="1351AFD0" w14:textId="77777777" w:rsidR="00AB4EDC" w:rsidRDefault="00AB4EDC" w:rsidP="00AB4EDC">
      <w:pPr>
        <w:rPr>
          <w:lang w:eastAsia="zh-CN"/>
        </w:rPr>
      </w:pPr>
      <w:r>
        <w:rPr>
          <w:lang w:eastAsia="zh-CN"/>
        </w:rPr>
        <w:t>Peter could check the rainfall information at any time on his phone. Based on the timely rainfall information, Peter could plan the irrigation, drainage and fertilizer for the crops in his farm.</w:t>
      </w:r>
    </w:p>
    <w:p w14:paraId="3FD26D51" w14:textId="77777777" w:rsidR="00AB4EDC" w:rsidRDefault="00AB4EDC" w:rsidP="00AB4EDC">
      <w:pPr>
        <w:pStyle w:val="berschrift3"/>
      </w:pPr>
      <w:bookmarkStart w:id="127" w:name="_Toc100862441"/>
      <w:bookmarkStart w:id="128" w:name="_Toc100921165"/>
      <w:bookmarkStart w:id="129" w:name="_Toc120625149"/>
      <w:r>
        <w:t>5.3.5</w:t>
      </w:r>
      <w:r>
        <w:tab/>
        <w:t>Existing feature partly or fully covering use case functionality</w:t>
      </w:r>
      <w:bookmarkEnd w:id="127"/>
      <w:bookmarkEnd w:id="128"/>
      <w:bookmarkEnd w:id="129"/>
    </w:p>
    <w:p w14:paraId="06B8A375" w14:textId="77777777" w:rsidR="00AB4EDC" w:rsidRDefault="00AB4EDC" w:rsidP="00AB4EDC">
      <w:pPr>
        <w:rPr>
          <w:lang w:eastAsia="zh-CN"/>
        </w:rPr>
      </w:pPr>
      <w:r>
        <w:rPr>
          <w:lang w:eastAsia="zh-CN"/>
        </w:rPr>
        <w:t>None</w:t>
      </w:r>
    </w:p>
    <w:p w14:paraId="7463699C" w14:textId="77777777" w:rsidR="00AB4EDC" w:rsidRDefault="00AB4EDC" w:rsidP="00AB4EDC">
      <w:pPr>
        <w:pStyle w:val="berschrift3"/>
      </w:pPr>
      <w:bookmarkStart w:id="130" w:name="_Toc100862442"/>
      <w:bookmarkStart w:id="131" w:name="_Toc100921166"/>
      <w:bookmarkStart w:id="132" w:name="_Toc120625150"/>
      <w:r>
        <w:t>5.3.6</w:t>
      </w:r>
      <w:r>
        <w:tab/>
        <w:t>Potential New Requirements needed to support the use case</w:t>
      </w:r>
      <w:bookmarkEnd w:id="130"/>
      <w:bookmarkEnd w:id="131"/>
      <w:bookmarkEnd w:id="132"/>
    </w:p>
    <w:p w14:paraId="24D78906" w14:textId="7073B007" w:rsidR="00AB4EDC" w:rsidRDefault="00AB4EDC" w:rsidP="00AB4EDC">
      <w:pPr>
        <w:rPr>
          <w:noProof/>
          <w:lang w:eastAsia="zh-CN"/>
        </w:rPr>
      </w:pPr>
      <w:r>
        <w:rPr>
          <w:noProof/>
          <w:lang w:eastAsia="zh-CN"/>
        </w:rPr>
        <w:t xml:space="preserve">[PR. 5.3.6 - 001] The 5G system shall support  collection of the NR based sensing measurement data from the </w:t>
      </w:r>
      <w:ins w:id="133" w:author="DT" w:date="2023-02-03T19:06:00Z">
        <w:r w:rsidR="00395004">
          <w:rPr>
            <w:rFonts w:eastAsia="SimSun"/>
            <w:lang w:eastAsia="zh-CN"/>
          </w:rPr>
          <w:t>sensing transmitters and sensing receivers</w:t>
        </w:r>
      </w:ins>
      <w:del w:id="134" w:author="DT" w:date="2023-02-03T19:06:00Z">
        <w:r w:rsidDel="00395004">
          <w:rPr>
            <w:noProof/>
            <w:lang w:eastAsia="zh-CN"/>
          </w:rPr>
          <w:delText>base station</w:delText>
        </w:r>
      </w:del>
      <w:r>
        <w:rPr>
          <w:noProof/>
          <w:lang w:eastAsia="zh-CN"/>
        </w:rPr>
        <w:t>.</w:t>
      </w:r>
    </w:p>
    <w:p w14:paraId="7BB06EB0" w14:textId="77777777" w:rsidR="00AB4EDC" w:rsidRDefault="00AB4EDC" w:rsidP="00AB4EDC">
      <w:pPr>
        <w:tabs>
          <w:tab w:val="left" w:pos="8421"/>
        </w:tabs>
        <w:rPr>
          <w:noProof/>
          <w:lang w:eastAsia="zh-CN"/>
        </w:rPr>
      </w:pPr>
      <w:r>
        <w:rPr>
          <w:noProof/>
          <w:lang w:eastAsia="zh-CN"/>
        </w:rPr>
        <w:t>[PR. 5.3.6 - 002] Based on operator’s policy, the 5G system shall support mechanisms to process the sensing measurement data to derive the sensing results.</w:t>
      </w:r>
    </w:p>
    <w:p w14:paraId="3A934907" w14:textId="77777777" w:rsidR="00AB4EDC" w:rsidRDefault="00AB4EDC" w:rsidP="00AB4EDC">
      <w:pPr>
        <w:rPr>
          <w:noProof/>
          <w:lang w:eastAsia="zh-CN"/>
        </w:rPr>
      </w:pPr>
      <w:r>
        <w:rPr>
          <w:noProof/>
          <w:lang w:eastAsia="zh-CN"/>
        </w:rPr>
        <w:t>[PR. 5.3.6 - 003] Based on operator’s policy, the 5G system shall provide mechanisms to expose NR based sensing results with assisted information, e.g. location, to a trusted 3</w:t>
      </w:r>
      <w:r>
        <w:rPr>
          <w:noProof/>
          <w:vertAlign w:val="superscript"/>
          <w:lang w:eastAsia="zh-CN"/>
        </w:rPr>
        <w:t>rd</w:t>
      </w:r>
      <w:r>
        <w:rPr>
          <w:noProof/>
          <w:lang w:eastAsia="zh-CN"/>
        </w:rPr>
        <w:t xml:space="preserve"> party application via the core network.</w:t>
      </w:r>
    </w:p>
    <w:p w14:paraId="3F656B62" w14:textId="77777777" w:rsidR="00AB4EDC" w:rsidRDefault="00AB4EDC" w:rsidP="00AB4EDC">
      <w:pPr>
        <w:rPr>
          <w:noProof/>
          <w:lang w:eastAsia="zh-CN"/>
        </w:rPr>
      </w:pPr>
      <w:r>
        <w:rPr>
          <w:noProof/>
          <w:lang w:eastAsia="zh-CN"/>
        </w:rPr>
        <w:t>[PR. 5.3.6 – 004] The 5G system shall support sensing services with KPIs as given Table 5.3.6-1.</w:t>
      </w:r>
    </w:p>
    <w:p w14:paraId="30D56046" w14:textId="77777777" w:rsidR="00AB4EDC" w:rsidRDefault="00AB4EDC" w:rsidP="00AB4EDC">
      <w:pPr>
        <w:pStyle w:val="TH"/>
      </w:pPr>
      <w:r>
        <w:lastRenderedPageBreak/>
        <w:t>Table 5.3.6-1</w:t>
      </w:r>
      <w:r>
        <w:tab/>
        <w:t>Performance requirements of sensing results for rainfall monitoring</w:t>
      </w:r>
    </w:p>
    <w:tbl>
      <w:tblPr>
        <w:tblStyle w:val="Tabellenraster"/>
        <w:tblW w:w="11055" w:type="dxa"/>
        <w:tblInd w:w="-572" w:type="dxa"/>
        <w:tblLayout w:type="fixed"/>
        <w:tblLook w:val="04A0" w:firstRow="1" w:lastRow="0" w:firstColumn="1" w:lastColumn="0" w:noHBand="0" w:noVBand="1"/>
      </w:tblPr>
      <w:tblGrid>
        <w:gridCol w:w="951"/>
        <w:gridCol w:w="704"/>
        <w:gridCol w:w="691"/>
        <w:gridCol w:w="829"/>
        <w:gridCol w:w="690"/>
        <w:gridCol w:w="829"/>
        <w:gridCol w:w="691"/>
        <w:gridCol w:w="828"/>
        <w:gridCol w:w="829"/>
        <w:gridCol w:w="1105"/>
        <w:gridCol w:w="640"/>
        <w:gridCol w:w="1134"/>
        <w:gridCol w:w="567"/>
        <w:gridCol w:w="567"/>
      </w:tblGrid>
      <w:tr w:rsidR="00AB4EDC" w14:paraId="6789825F" w14:textId="77777777" w:rsidTr="00AB4EDC">
        <w:trPr>
          <w:trHeight w:val="1050"/>
        </w:trPr>
        <w:tc>
          <w:tcPr>
            <w:tcW w:w="952" w:type="dxa"/>
            <w:vMerge w:val="restart"/>
            <w:tcBorders>
              <w:top w:val="single" w:sz="4" w:space="0" w:color="auto"/>
              <w:left w:val="single" w:sz="4" w:space="0" w:color="auto"/>
              <w:bottom w:val="single" w:sz="4" w:space="0" w:color="auto"/>
              <w:right w:val="single" w:sz="4" w:space="0" w:color="auto"/>
            </w:tcBorders>
            <w:hideMark/>
          </w:tcPr>
          <w:p w14:paraId="04DB36D3" w14:textId="77777777" w:rsidR="00AB4EDC" w:rsidRDefault="00AB4EDC">
            <w:pPr>
              <w:pStyle w:val="TAH"/>
              <w:rPr>
                <w:sz w:val="14"/>
                <w:szCs w:val="14"/>
              </w:rPr>
            </w:pPr>
            <w:r>
              <w:rPr>
                <w:sz w:val="14"/>
                <w:szCs w:val="14"/>
              </w:rPr>
              <w:t>Scenario</w:t>
            </w:r>
          </w:p>
        </w:tc>
        <w:tc>
          <w:tcPr>
            <w:tcW w:w="705" w:type="dxa"/>
            <w:vMerge w:val="restart"/>
            <w:tcBorders>
              <w:top w:val="single" w:sz="4" w:space="0" w:color="auto"/>
              <w:left w:val="single" w:sz="4" w:space="0" w:color="auto"/>
              <w:bottom w:val="single" w:sz="4" w:space="0" w:color="auto"/>
              <w:right w:val="single" w:sz="4" w:space="0" w:color="auto"/>
            </w:tcBorders>
            <w:hideMark/>
          </w:tcPr>
          <w:p w14:paraId="68D2E483" w14:textId="77777777" w:rsidR="00AB4EDC" w:rsidRDefault="00AB4EDC">
            <w:pPr>
              <w:pStyle w:val="TAH"/>
              <w:rPr>
                <w:sz w:val="14"/>
                <w:szCs w:val="14"/>
              </w:rPr>
            </w:pPr>
            <w:r>
              <w:rPr>
                <w:sz w:val="14"/>
                <w:szCs w:val="14"/>
              </w:rPr>
              <w:t>Sensing service area</w:t>
            </w:r>
          </w:p>
        </w:tc>
        <w:tc>
          <w:tcPr>
            <w:tcW w:w="691" w:type="dxa"/>
            <w:vMerge w:val="restart"/>
            <w:tcBorders>
              <w:top w:val="single" w:sz="4" w:space="0" w:color="auto"/>
              <w:left w:val="single" w:sz="4" w:space="0" w:color="auto"/>
              <w:bottom w:val="single" w:sz="4" w:space="0" w:color="auto"/>
              <w:right w:val="single" w:sz="4" w:space="0" w:color="auto"/>
            </w:tcBorders>
            <w:hideMark/>
          </w:tcPr>
          <w:p w14:paraId="7D9567B4" w14:textId="77777777" w:rsidR="00AB4EDC" w:rsidRDefault="00AB4EDC">
            <w:pPr>
              <w:pStyle w:val="TAH"/>
              <w:rPr>
                <w:sz w:val="14"/>
                <w:szCs w:val="14"/>
              </w:rPr>
            </w:pPr>
            <w:r>
              <w:rPr>
                <w:sz w:val="14"/>
                <w:szCs w:val="14"/>
              </w:rPr>
              <w:t>Confidence level [%]</w:t>
            </w:r>
          </w:p>
        </w:tc>
        <w:tc>
          <w:tcPr>
            <w:tcW w:w="829" w:type="dxa"/>
            <w:vMerge w:val="restart"/>
            <w:tcBorders>
              <w:top w:val="single" w:sz="4" w:space="0" w:color="auto"/>
              <w:left w:val="single" w:sz="4" w:space="0" w:color="auto"/>
              <w:bottom w:val="single" w:sz="4" w:space="0" w:color="auto"/>
              <w:right w:val="single" w:sz="4" w:space="0" w:color="auto"/>
            </w:tcBorders>
            <w:hideMark/>
          </w:tcPr>
          <w:p w14:paraId="67B856BB" w14:textId="77777777" w:rsidR="00AB4EDC" w:rsidRDefault="00AB4EDC">
            <w:pPr>
              <w:spacing w:after="0"/>
              <w:jc w:val="center"/>
              <w:rPr>
                <w:rFonts w:ascii="Arial" w:hAnsi="Arial"/>
                <w:b/>
                <w:bCs/>
                <w:sz w:val="14"/>
                <w:szCs w:val="14"/>
                <w:lang w:eastAsia="zh-CN"/>
              </w:rPr>
            </w:pPr>
            <w:r>
              <w:rPr>
                <w:rFonts w:ascii="Arial" w:hAnsi="Arial"/>
                <w:b/>
                <w:bCs/>
                <w:sz w:val="14"/>
                <w:szCs w:val="14"/>
                <w:lang w:eastAsia="zh-CN"/>
              </w:rPr>
              <w:t>Rainfall estimation accuracy</w:t>
            </w:r>
          </w:p>
          <w:p w14:paraId="25E424F8" w14:textId="77777777" w:rsidR="00AB4EDC" w:rsidRDefault="00AB4EDC">
            <w:pPr>
              <w:pStyle w:val="TAH"/>
              <w:rPr>
                <w:b w:val="0"/>
                <w:bCs/>
                <w:sz w:val="14"/>
                <w:szCs w:val="14"/>
              </w:rPr>
            </w:pPr>
            <w:r>
              <w:rPr>
                <w:bCs/>
                <w:sz w:val="14"/>
                <w:szCs w:val="14"/>
                <w:lang w:eastAsia="zh-CN"/>
              </w:rPr>
              <w:t>(for a target confidence level)</w:t>
            </w:r>
          </w:p>
        </w:tc>
        <w:tc>
          <w:tcPr>
            <w:tcW w:w="1519" w:type="dxa"/>
            <w:gridSpan w:val="2"/>
            <w:tcBorders>
              <w:top w:val="single" w:sz="4" w:space="0" w:color="auto"/>
              <w:left w:val="single" w:sz="4" w:space="0" w:color="auto"/>
              <w:bottom w:val="single" w:sz="4" w:space="0" w:color="auto"/>
              <w:right w:val="single" w:sz="4" w:space="0" w:color="auto"/>
            </w:tcBorders>
            <w:hideMark/>
          </w:tcPr>
          <w:p w14:paraId="3C6AFA30" w14:textId="77777777" w:rsidR="00AB4EDC" w:rsidRDefault="00AB4EDC">
            <w:pPr>
              <w:pStyle w:val="TAH"/>
              <w:rPr>
                <w:sz w:val="14"/>
                <w:szCs w:val="14"/>
              </w:rPr>
            </w:pPr>
            <w:r>
              <w:rPr>
                <w:sz w:val="14"/>
                <w:szCs w:val="14"/>
              </w:rPr>
              <w:t>Accuracy of positioning estimate by sensing (for a target confidence level)</w:t>
            </w:r>
          </w:p>
        </w:tc>
        <w:tc>
          <w:tcPr>
            <w:tcW w:w="1519" w:type="dxa"/>
            <w:gridSpan w:val="2"/>
            <w:tcBorders>
              <w:top w:val="single" w:sz="4" w:space="0" w:color="auto"/>
              <w:left w:val="single" w:sz="4" w:space="0" w:color="auto"/>
              <w:bottom w:val="single" w:sz="4" w:space="0" w:color="auto"/>
              <w:right w:val="single" w:sz="4" w:space="0" w:color="auto"/>
            </w:tcBorders>
            <w:hideMark/>
          </w:tcPr>
          <w:p w14:paraId="6F0CD0D6" w14:textId="77777777" w:rsidR="00AB4EDC" w:rsidRDefault="00AB4EDC">
            <w:pPr>
              <w:pStyle w:val="TAH"/>
              <w:rPr>
                <w:sz w:val="14"/>
                <w:szCs w:val="14"/>
              </w:rPr>
            </w:pPr>
            <w:r>
              <w:rPr>
                <w:sz w:val="14"/>
                <w:szCs w:val="14"/>
              </w:rPr>
              <w:t>Accuracy of velocity estimate by sensing (for a target confidence level)</w:t>
            </w:r>
          </w:p>
        </w:tc>
        <w:tc>
          <w:tcPr>
            <w:tcW w:w="1934" w:type="dxa"/>
            <w:gridSpan w:val="2"/>
            <w:tcBorders>
              <w:top w:val="single" w:sz="4" w:space="0" w:color="auto"/>
              <w:left w:val="single" w:sz="4" w:space="0" w:color="auto"/>
              <w:bottom w:val="single" w:sz="4" w:space="0" w:color="auto"/>
              <w:right w:val="single" w:sz="4" w:space="0" w:color="auto"/>
            </w:tcBorders>
            <w:hideMark/>
          </w:tcPr>
          <w:p w14:paraId="59B493EF" w14:textId="77777777" w:rsidR="00AB4EDC" w:rsidRDefault="00AB4EDC">
            <w:pPr>
              <w:pStyle w:val="TAH"/>
              <w:rPr>
                <w:sz w:val="14"/>
                <w:szCs w:val="14"/>
              </w:rPr>
            </w:pPr>
            <w:r>
              <w:rPr>
                <w:sz w:val="14"/>
                <w:szCs w:val="14"/>
              </w:rPr>
              <w:t>Sensing resolution</w:t>
            </w:r>
          </w:p>
        </w:tc>
        <w:tc>
          <w:tcPr>
            <w:tcW w:w="640" w:type="dxa"/>
            <w:vMerge w:val="restart"/>
            <w:tcBorders>
              <w:top w:val="single" w:sz="4" w:space="0" w:color="auto"/>
              <w:left w:val="single" w:sz="4" w:space="0" w:color="auto"/>
              <w:bottom w:val="single" w:sz="4" w:space="0" w:color="auto"/>
              <w:right w:val="single" w:sz="4" w:space="0" w:color="auto"/>
            </w:tcBorders>
            <w:hideMark/>
          </w:tcPr>
          <w:p w14:paraId="7F9C0AC4" w14:textId="77777777" w:rsidR="00AB4EDC" w:rsidRDefault="00AB4EDC">
            <w:pPr>
              <w:pStyle w:val="TAH"/>
              <w:rPr>
                <w:sz w:val="14"/>
                <w:szCs w:val="14"/>
              </w:rPr>
            </w:pPr>
            <w:r>
              <w:rPr>
                <w:sz w:val="14"/>
                <w:szCs w:val="14"/>
              </w:rPr>
              <w:t>Max sensing service latency[ms]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0560454" w14:textId="77777777" w:rsidR="00AB4EDC" w:rsidRDefault="00AB4EDC">
            <w:pPr>
              <w:pStyle w:val="TAH"/>
              <w:rPr>
                <w:sz w:val="14"/>
                <w:szCs w:val="14"/>
              </w:rPr>
            </w:pPr>
            <w:r>
              <w:rPr>
                <w:sz w:val="14"/>
                <w:szCs w:val="14"/>
              </w:rPr>
              <w:t>Refreshing rate [s]</w:t>
            </w:r>
          </w:p>
        </w:tc>
        <w:tc>
          <w:tcPr>
            <w:tcW w:w="567" w:type="dxa"/>
            <w:vMerge w:val="restart"/>
            <w:tcBorders>
              <w:top w:val="single" w:sz="4" w:space="0" w:color="auto"/>
              <w:left w:val="single" w:sz="4" w:space="0" w:color="auto"/>
              <w:bottom w:val="single" w:sz="4" w:space="0" w:color="auto"/>
              <w:right w:val="single" w:sz="4" w:space="0" w:color="auto"/>
            </w:tcBorders>
            <w:textDirection w:val="btLr"/>
          </w:tcPr>
          <w:p w14:paraId="1EF0DF90" w14:textId="77777777" w:rsidR="00AB4EDC" w:rsidRDefault="00AB4EDC">
            <w:pPr>
              <w:pStyle w:val="TAH"/>
              <w:ind w:left="113" w:right="113"/>
              <w:rPr>
                <w:sz w:val="14"/>
                <w:szCs w:val="14"/>
              </w:rPr>
            </w:pPr>
            <w:r>
              <w:rPr>
                <w:sz w:val="14"/>
                <w:szCs w:val="14"/>
              </w:rPr>
              <w:t>Missed detection [%]</w:t>
            </w:r>
          </w:p>
          <w:p w14:paraId="19BD5103" w14:textId="77777777" w:rsidR="00AB4EDC" w:rsidRDefault="00AB4EDC">
            <w:pPr>
              <w:pStyle w:val="TAH"/>
              <w:ind w:left="113" w:right="113"/>
              <w:rPr>
                <w:sz w:val="14"/>
                <w:szCs w:val="14"/>
              </w:rPr>
            </w:pPr>
          </w:p>
        </w:tc>
        <w:tc>
          <w:tcPr>
            <w:tcW w:w="567" w:type="dxa"/>
            <w:vMerge w:val="restart"/>
            <w:tcBorders>
              <w:top w:val="single" w:sz="4" w:space="0" w:color="auto"/>
              <w:left w:val="single" w:sz="4" w:space="0" w:color="auto"/>
              <w:bottom w:val="single" w:sz="4" w:space="0" w:color="auto"/>
              <w:right w:val="single" w:sz="4" w:space="0" w:color="auto"/>
            </w:tcBorders>
            <w:textDirection w:val="btLr"/>
          </w:tcPr>
          <w:p w14:paraId="0ED98E53" w14:textId="77777777" w:rsidR="00AB4EDC" w:rsidRDefault="00AB4EDC">
            <w:pPr>
              <w:pStyle w:val="TAH"/>
              <w:ind w:left="113" w:right="113"/>
              <w:rPr>
                <w:sz w:val="14"/>
                <w:szCs w:val="14"/>
              </w:rPr>
            </w:pPr>
            <w:r>
              <w:rPr>
                <w:sz w:val="14"/>
                <w:szCs w:val="14"/>
              </w:rPr>
              <w:t>False alarm [%]</w:t>
            </w:r>
          </w:p>
          <w:p w14:paraId="4B35BC66" w14:textId="77777777" w:rsidR="00AB4EDC" w:rsidRDefault="00AB4EDC">
            <w:pPr>
              <w:pStyle w:val="TAH"/>
              <w:ind w:left="113" w:right="113"/>
              <w:rPr>
                <w:sz w:val="14"/>
                <w:szCs w:val="14"/>
              </w:rPr>
            </w:pPr>
          </w:p>
        </w:tc>
      </w:tr>
      <w:tr w:rsidR="00AB4EDC" w:rsidRPr="00AB4EDC" w14:paraId="033EF207" w14:textId="77777777" w:rsidTr="00AB4EDC">
        <w:trPr>
          <w:cantSplit/>
          <w:trHeight w:val="1151"/>
        </w:trPr>
        <w:tc>
          <w:tcPr>
            <w:tcW w:w="11057" w:type="dxa"/>
            <w:vMerge/>
            <w:tcBorders>
              <w:top w:val="single" w:sz="4" w:space="0" w:color="auto"/>
              <w:left w:val="single" w:sz="4" w:space="0" w:color="auto"/>
              <w:bottom w:val="single" w:sz="4" w:space="0" w:color="auto"/>
              <w:right w:val="single" w:sz="4" w:space="0" w:color="auto"/>
            </w:tcBorders>
            <w:vAlign w:val="center"/>
            <w:hideMark/>
          </w:tcPr>
          <w:p w14:paraId="215B773E" w14:textId="77777777" w:rsidR="00AB4EDC" w:rsidRDefault="00AB4EDC">
            <w:pPr>
              <w:spacing w:after="0"/>
              <w:rPr>
                <w:rFonts w:ascii="Arial" w:hAnsi="Arial"/>
                <w:b/>
                <w:sz w:val="14"/>
                <w:szCs w:val="14"/>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4CFA3B3F" w14:textId="77777777" w:rsidR="00AB4EDC" w:rsidRDefault="00AB4EDC">
            <w:pPr>
              <w:spacing w:after="0"/>
              <w:rPr>
                <w:rFonts w:ascii="Arial" w:hAnsi="Arial"/>
                <w:b/>
                <w:sz w:val="14"/>
                <w:szCs w:val="14"/>
              </w:rPr>
            </w:pPr>
          </w:p>
        </w:tc>
        <w:tc>
          <w:tcPr>
            <w:tcW w:w="691" w:type="dxa"/>
            <w:vMerge/>
            <w:tcBorders>
              <w:top w:val="single" w:sz="4" w:space="0" w:color="auto"/>
              <w:left w:val="single" w:sz="4" w:space="0" w:color="auto"/>
              <w:bottom w:val="single" w:sz="4" w:space="0" w:color="auto"/>
              <w:right w:val="single" w:sz="4" w:space="0" w:color="auto"/>
            </w:tcBorders>
            <w:vAlign w:val="center"/>
            <w:hideMark/>
          </w:tcPr>
          <w:p w14:paraId="36BFC2CB" w14:textId="77777777" w:rsidR="00AB4EDC" w:rsidRDefault="00AB4EDC">
            <w:pPr>
              <w:spacing w:after="0"/>
              <w:rPr>
                <w:rFonts w:ascii="Arial" w:hAnsi="Arial"/>
                <w:b/>
                <w:sz w:val="14"/>
                <w:szCs w:val="14"/>
              </w:rPr>
            </w:pPr>
          </w:p>
        </w:tc>
        <w:tc>
          <w:tcPr>
            <w:tcW w:w="829" w:type="dxa"/>
            <w:vMerge/>
            <w:tcBorders>
              <w:top w:val="single" w:sz="4" w:space="0" w:color="auto"/>
              <w:left w:val="single" w:sz="4" w:space="0" w:color="auto"/>
              <w:bottom w:val="single" w:sz="4" w:space="0" w:color="auto"/>
              <w:right w:val="single" w:sz="4" w:space="0" w:color="auto"/>
            </w:tcBorders>
            <w:vAlign w:val="center"/>
            <w:hideMark/>
          </w:tcPr>
          <w:p w14:paraId="75A0B697" w14:textId="77777777" w:rsidR="00AB4EDC" w:rsidRDefault="00AB4EDC">
            <w:pPr>
              <w:spacing w:after="0"/>
              <w:rPr>
                <w:rFonts w:ascii="Arial" w:hAnsi="Arial"/>
                <w:bCs/>
                <w:sz w:val="14"/>
                <w:szCs w:val="14"/>
              </w:rPr>
            </w:pPr>
          </w:p>
        </w:tc>
        <w:tc>
          <w:tcPr>
            <w:tcW w:w="690" w:type="dxa"/>
            <w:tcBorders>
              <w:top w:val="single" w:sz="4" w:space="0" w:color="auto"/>
              <w:left w:val="single" w:sz="4" w:space="0" w:color="auto"/>
              <w:bottom w:val="single" w:sz="4" w:space="0" w:color="auto"/>
              <w:right w:val="single" w:sz="4" w:space="0" w:color="auto"/>
            </w:tcBorders>
            <w:hideMark/>
          </w:tcPr>
          <w:p w14:paraId="3189BEAF" w14:textId="77777777" w:rsidR="00AB4EDC" w:rsidRDefault="00AB4EDC">
            <w:pPr>
              <w:pStyle w:val="TAH"/>
              <w:rPr>
                <w:sz w:val="14"/>
                <w:szCs w:val="14"/>
              </w:rPr>
            </w:pPr>
            <w:r>
              <w:rPr>
                <w:sz w:val="14"/>
                <w:szCs w:val="14"/>
              </w:rPr>
              <w:t>Horizontal</w:t>
            </w:r>
          </w:p>
          <w:p w14:paraId="0C6514EC" w14:textId="77777777" w:rsidR="00AB4EDC" w:rsidRDefault="00AB4EDC">
            <w:pPr>
              <w:pStyle w:val="TAH"/>
              <w:rPr>
                <w:sz w:val="14"/>
                <w:szCs w:val="14"/>
              </w:rPr>
            </w:pPr>
            <w:r>
              <w:rPr>
                <w:sz w:val="14"/>
                <w:szCs w:val="14"/>
              </w:rPr>
              <w:t>[m]</w:t>
            </w:r>
          </w:p>
        </w:tc>
        <w:tc>
          <w:tcPr>
            <w:tcW w:w="829" w:type="dxa"/>
            <w:tcBorders>
              <w:top w:val="single" w:sz="4" w:space="0" w:color="auto"/>
              <w:left w:val="single" w:sz="4" w:space="0" w:color="auto"/>
              <w:bottom w:val="single" w:sz="4" w:space="0" w:color="auto"/>
              <w:right w:val="single" w:sz="4" w:space="0" w:color="auto"/>
            </w:tcBorders>
            <w:hideMark/>
          </w:tcPr>
          <w:p w14:paraId="1CE050F1" w14:textId="77777777" w:rsidR="00AB4EDC" w:rsidRDefault="00AB4EDC">
            <w:pPr>
              <w:pStyle w:val="TAH"/>
              <w:rPr>
                <w:sz w:val="14"/>
                <w:szCs w:val="14"/>
              </w:rPr>
            </w:pPr>
            <w:r>
              <w:rPr>
                <w:sz w:val="14"/>
                <w:szCs w:val="14"/>
              </w:rPr>
              <w:t>Vertical</w:t>
            </w:r>
          </w:p>
          <w:p w14:paraId="648DF1A9" w14:textId="77777777" w:rsidR="00AB4EDC" w:rsidRDefault="00AB4EDC">
            <w:pPr>
              <w:pStyle w:val="TAH"/>
              <w:rPr>
                <w:sz w:val="14"/>
                <w:szCs w:val="14"/>
              </w:rPr>
            </w:pPr>
            <w:r>
              <w:rPr>
                <w:sz w:val="14"/>
                <w:szCs w:val="14"/>
              </w:rPr>
              <w:t>[m]</w:t>
            </w:r>
          </w:p>
        </w:tc>
        <w:tc>
          <w:tcPr>
            <w:tcW w:w="691" w:type="dxa"/>
            <w:tcBorders>
              <w:top w:val="single" w:sz="4" w:space="0" w:color="auto"/>
              <w:left w:val="single" w:sz="4" w:space="0" w:color="auto"/>
              <w:bottom w:val="single" w:sz="4" w:space="0" w:color="auto"/>
              <w:right w:val="single" w:sz="4" w:space="0" w:color="auto"/>
            </w:tcBorders>
            <w:hideMark/>
          </w:tcPr>
          <w:p w14:paraId="347CBE81" w14:textId="77777777" w:rsidR="00AB4EDC" w:rsidRDefault="00AB4EDC">
            <w:pPr>
              <w:pStyle w:val="TAH"/>
              <w:rPr>
                <w:sz w:val="14"/>
                <w:szCs w:val="14"/>
              </w:rPr>
            </w:pPr>
            <w:r>
              <w:rPr>
                <w:sz w:val="14"/>
                <w:szCs w:val="14"/>
              </w:rPr>
              <w:t>Horizontal</w:t>
            </w:r>
          </w:p>
          <w:p w14:paraId="30A53A19" w14:textId="77777777" w:rsidR="00AB4EDC" w:rsidRDefault="00AB4EDC">
            <w:pPr>
              <w:pStyle w:val="TAH"/>
              <w:rPr>
                <w:sz w:val="14"/>
                <w:szCs w:val="14"/>
              </w:rPr>
            </w:pPr>
            <w:r>
              <w:rPr>
                <w:sz w:val="14"/>
                <w:szCs w:val="14"/>
              </w:rPr>
              <w:t>[m/s]</w:t>
            </w:r>
          </w:p>
        </w:tc>
        <w:tc>
          <w:tcPr>
            <w:tcW w:w="828" w:type="dxa"/>
            <w:tcBorders>
              <w:top w:val="single" w:sz="4" w:space="0" w:color="auto"/>
              <w:left w:val="single" w:sz="4" w:space="0" w:color="auto"/>
              <w:bottom w:val="single" w:sz="4" w:space="0" w:color="auto"/>
              <w:right w:val="single" w:sz="4" w:space="0" w:color="auto"/>
            </w:tcBorders>
            <w:hideMark/>
          </w:tcPr>
          <w:p w14:paraId="4DB2A5C0" w14:textId="77777777" w:rsidR="00AB4EDC" w:rsidRDefault="00AB4EDC">
            <w:pPr>
              <w:pStyle w:val="TAH"/>
              <w:rPr>
                <w:sz w:val="14"/>
                <w:szCs w:val="14"/>
              </w:rPr>
            </w:pPr>
            <w:r>
              <w:rPr>
                <w:sz w:val="14"/>
                <w:szCs w:val="14"/>
              </w:rPr>
              <w:t>Vertical</w:t>
            </w:r>
          </w:p>
          <w:p w14:paraId="598D9A54" w14:textId="77777777" w:rsidR="00AB4EDC" w:rsidRDefault="00AB4EDC">
            <w:pPr>
              <w:pStyle w:val="TAH"/>
              <w:rPr>
                <w:sz w:val="14"/>
                <w:szCs w:val="14"/>
              </w:rPr>
            </w:pPr>
            <w:r>
              <w:rPr>
                <w:sz w:val="14"/>
                <w:szCs w:val="14"/>
              </w:rPr>
              <w:t>[m/s]</w:t>
            </w:r>
          </w:p>
        </w:tc>
        <w:tc>
          <w:tcPr>
            <w:tcW w:w="829" w:type="dxa"/>
            <w:tcBorders>
              <w:top w:val="single" w:sz="4" w:space="0" w:color="auto"/>
              <w:left w:val="single" w:sz="4" w:space="0" w:color="auto"/>
              <w:bottom w:val="single" w:sz="4" w:space="0" w:color="auto"/>
              <w:right w:val="single" w:sz="4" w:space="0" w:color="auto"/>
            </w:tcBorders>
            <w:hideMark/>
          </w:tcPr>
          <w:p w14:paraId="286671B7" w14:textId="77777777" w:rsidR="00AB4EDC" w:rsidRDefault="00AB4EDC">
            <w:pPr>
              <w:pStyle w:val="TAH"/>
              <w:rPr>
                <w:sz w:val="14"/>
                <w:szCs w:val="14"/>
              </w:rPr>
            </w:pPr>
            <w:r>
              <w:rPr>
                <w:sz w:val="14"/>
                <w:szCs w:val="14"/>
              </w:rPr>
              <w:t>Range resolution</w:t>
            </w:r>
          </w:p>
          <w:p w14:paraId="7D255437" w14:textId="77777777" w:rsidR="00AB4EDC" w:rsidRDefault="00AB4EDC">
            <w:pPr>
              <w:pStyle w:val="TAH"/>
              <w:rPr>
                <w:sz w:val="14"/>
                <w:szCs w:val="14"/>
              </w:rPr>
            </w:pPr>
            <w:r>
              <w:rPr>
                <w:sz w:val="14"/>
                <w:szCs w:val="14"/>
              </w:rPr>
              <w:t>[m]</w:t>
            </w:r>
          </w:p>
        </w:tc>
        <w:tc>
          <w:tcPr>
            <w:tcW w:w="1105" w:type="dxa"/>
            <w:tcBorders>
              <w:top w:val="single" w:sz="4" w:space="0" w:color="auto"/>
              <w:left w:val="single" w:sz="4" w:space="0" w:color="auto"/>
              <w:bottom w:val="single" w:sz="4" w:space="0" w:color="auto"/>
              <w:right w:val="single" w:sz="4" w:space="0" w:color="auto"/>
            </w:tcBorders>
            <w:hideMark/>
          </w:tcPr>
          <w:p w14:paraId="1C1CC0E9" w14:textId="77777777" w:rsidR="00AB4EDC" w:rsidRDefault="00AB4EDC">
            <w:pPr>
              <w:pStyle w:val="TAH"/>
              <w:rPr>
                <w:sz w:val="14"/>
                <w:szCs w:val="14"/>
              </w:rPr>
            </w:pPr>
            <w:r>
              <w:rPr>
                <w:sz w:val="14"/>
                <w:szCs w:val="14"/>
              </w:rPr>
              <w:t>Velocity resolution (horizontal/ vertical)</w:t>
            </w:r>
          </w:p>
          <w:p w14:paraId="16217919" w14:textId="77777777" w:rsidR="00AB4EDC" w:rsidRDefault="00AB4EDC">
            <w:pPr>
              <w:pStyle w:val="TAH"/>
              <w:rPr>
                <w:sz w:val="14"/>
                <w:szCs w:val="14"/>
              </w:rPr>
            </w:pPr>
            <w:r>
              <w:rPr>
                <w:sz w:val="14"/>
                <w:szCs w:val="14"/>
              </w:rPr>
              <w:t>[m/s x m/s]</w:t>
            </w:r>
          </w:p>
        </w:tc>
        <w:tc>
          <w:tcPr>
            <w:tcW w:w="640" w:type="dxa"/>
            <w:vMerge/>
            <w:tcBorders>
              <w:top w:val="single" w:sz="4" w:space="0" w:color="auto"/>
              <w:left w:val="single" w:sz="4" w:space="0" w:color="auto"/>
              <w:bottom w:val="single" w:sz="4" w:space="0" w:color="auto"/>
              <w:right w:val="single" w:sz="4" w:space="0" w:color="auto"/>
            </w:tcBorders>
            <w:vAlign w:val="center"/>
            <w:hideMark/>
          </w:tcPr>
          <w:p w14:paraId="1D2F6E61" w14:textId="77777777" w:rsidR="00AB4EDC" w:rsidRDefault="00AB4EDC">
            <w:pPr>
              <w:spacing w:after="0"/>
              <w:rPr>
                <w:rFonts w:ascii="Arial" w:hAnsi="Arial"/>
                <w:b/>
                <w:sz w:val="14"/>
                <w:szCs w:val="14"/>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AA3EDA" w14:textId="77777777" w:rsidR="00AB4EDC" w:rsidRDefault="00AB4EDC">
            <w:pPr>
              <w:spacing w:after="0"/>
              <w:rPr>
                <w:rFonts w:ascii="Arial" w:hAnsi="Arial"/>
                <w:b/>
                <w:sz w:val="14"/>
                <w:szCs w:val="14"/>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013A1335" w14:textId="77777777" w:rsidR="00AB4EDC" w:rsidRDefault="00AB4EDC">
            <w:pPr>
              <w:spacing w:after="0"/>
              <w:rPr>
                <w:rFonts w:ascii="Arial" w:hAnsi="Arial"/>
                <w:b/>
                <w:sz w:val="14"/>
                <w:szCs w:val="14"/>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2BFF7BD9" w14:textId="77777777" w:rsidR="00AB4EDC" w:rsidRDefault="00AB4EDC">
            <w:pPr>
              <w:spacing w:after="0"/>
              <w:rPr>
                <w:rFonts w:ascii="Arial" w:hAnsi="Arial"/>
                <w:b/>
                <w:sz w:val="14"/>
                <w:szCs w:val="14"/>
              </w:rPr>
            </w:pPr>
          </w:p>
        </w:tc>
      </w:tr>
      <w:tr w:rsidR="00AB4EDC" w14:paraId="10E5E382" w14:textId="77777777" w:rsidTr="00AB4EDC">
        <w:trPr>
          <w:trHeight w:val="627"/>
        </w:trPr>
        <w:tc>
          <w:tcPr>
            <w:tcW w:w="952" w:type="dxa"/>
            <w:tcBorders>
              <w:top w:val="single" w:sz="4" w:space="0" w:color="auto"/>
              <w:left w:val="single" w:sz="4" w:space="0" w:color="auto"/>
              <w:bottom w:val="single" w:sz="4" w:space="0" w:color="auto"/>
              <w:right w:val="single" w:sz="4" w:space="0" w:color="auto"/>
            </w:tcBorders>
            <w:hideMark/>
          </w:tcPr>
          <w:p w14:paraId="20D7AC62" w14:textId="77777777" w:rsidR="00AB4EDC" w:rsidRDefault="00AB4EDC">
            <w:pPr>
              <w:pStyle w:val="TAL"/>
              <w:rPr>
                <w:sz w:val="16"/>
                <w:szCs w:val="16"/>
              </w:rPr>
            </w:pPr>
            <w:r>
              <w:rPr>
                <w:sz w:val="16"/>
                <w:szCs w:val="16"/>
                <w:lang w:eastAsia="zh-CN"/>
              </w:rPr>
              <w:t>Rainfall monitoring</w:t>
            </w:r>
          </w:p>
        </w:tc>
        <w:tc>
          <w:tcPr>
            <w:tcW w:w="705" w:type="dxa"/>
            <w:tcBorders>
              <w:top w:val="single" w:sz="4" w:space="0" w:color="auto"/>
              <w:left w:val="single" w:sz="4" w:space="0" w:color="auto"/>
              <w:bottom w:val="single" w:sz="4" w:space="0" w:color="auto"/>
              <w:right w:val="single" w:sz="4" w:space="0" w:color="auto"/>
            </w:tcBorders>
            <w:hideMark/>
          </w:tcPr>
          <w:p w14:paraId="0CFCDF6C" w14:textId="77777777" w:rsidR="00AB4EDC" w:rsidRDefault="00AB4EDC">
            <w:pPr>
              <w:pStyle w:val="TAL"/>
              <w:rPr>
                <w:sz w:val="16"/>
                <w:szCs w:val="16"/>
              </w:rPr>
            </w:pPr>
            <w:r>
              <w:rPr>
                <w:sz w:val="16"/>
                <w:szCs w:val="16"/>
                <w:lang w:eastAsia="zh-CN"/>
              </w:rPr>
              <w:t>outdoor</w:t>
            </w:r>
          </w:p>
        </w:tc>
        <w:tc>
          <w:tcPr>
            <w:tcW w:w="691" w:type="dxa"/>
            <w:tcBorders>
              <w:top w:val="single" w:sz="4" w:space="0" w:color="auto"/>
              <w:left w:val="single" w:sz="4" w:space="0" w:color="auto"/>
              <w:bottom w:val="single" w:sz="4" w:space="0" w:color="auto"/>
              <w:right w:val="single" w:sz="4" w:space="0" w:color="auto"/>
            </w:tcBorders>
            <w:hideMark/>
          </w:tcPr>
          <w:p w14:paraId="5C13DA5B" w14:textId="77777777" w:rsidR="00AB4EDC" w:rsidRDefault="00AB4EDC">
            <w:pPr>
              <w:pStyle w:val="TAL"/>
              <w:rPr>
                <w:sz w:val="16"/>
                <w:szCs w:val="16"/>
              </w:rPr>
            </w:pPr>
            <w:r>
              <w:rPr>
                <w:sz w:val="16"/>
                <w:szCs w:val="16"/>
                <w:lang w:eastAsia="zh-CN"/>
              </w:rPr>
              <w:t>95</w:t>
            </w:r>
          </w:p>
        </w:tc>
        <w:tc>
          <w:tcPr>
            <w:tcW w:w="829" w:type="dxa"/>
            <w:tcBorders>
              <w:top w:val="single" w:sz="4" w:space="0" w:color="auto"/>
              <w:left w:val="single" w:sz="4" w:space="0" w:color="auto"/>
              <w:bottom w:val="single" w:sz="4" w:space="0" w:color="auto"/>
              <w:right w:val="single" w:sz="4" w:space="0" w:color="auto"/>
            </w:tcBorders>
            <w:hideMark/>
          </w:tcPr>
          <w:p w14:paraId="00ACCC63" w14:textId="77777777" w:rsidR="00AB4EDC" w:rsidRDefault="00AB4EDC">
            <w:pPr>
              <w:spacing w:after="0"/>
              <w:jc w:val="center"/>
              <w:rPr>
                <w:rFonts w:ascii="Arial" w:hAnsi="Arial"/>
                <w:sz w:val="16"/>
                <w:szCs w:val="16"/>
                <w:lang w:eastAsia="zh-CN"/>
              </w:rPr>
            </w:pPr>
            <w:r>
              <w:rPr>
                <w:rFonts w:ascii="Arial" w:hAnsi="Arial"/>
                <w:sz w:val="16"/>
                <w:szCs w:val="16"/>
                <w:lang w:eastAsia="zh-CN"/>
              </w:rPr>
              <w:t>[1mm/h]</w:t>
            </w:r>
          </w:p>
          <w:p w14:paraId="00299C61" w14:textId="77777777" w:rsidR="00AB4EDC" w:rsidRDefault="00AB4EDC">
            <w:pPr>
              <w:pStyle w:val="TAL"/>
            </w:pPr>
            <w:r>
              <w:rPr>
                <w:sz w:val="16"/>
                <w:szCs w:val="16"/>
                <w:lang w:eastAsia="zh-CN"/>
              </w:rPr>
              <w:t>NOTE 2</w:t>
            </w:r>
          </w:p>
        </w:tc>
        <w:tc>
          <w:tcPr>
            <w:tcW w:w="690" w:type="dxa"/>
            <w:tcBorders>
              <w:top w:val="single" w:sz="4" w:space="0" w:color="auto"/>
              <w:left w:val="single" w:sz="4" w:space="0" w:color="auto"/>
              <w:bottom w:val="single" w:sz="4" w:space="0" w:color="auto"/>
              <w:right w:val="single" w:sz="4" w:space="0" w:color="auto"/>
            </w:tcBorders>
            <w:hideMark/>
          </w:tcPr>
          <w:p w14:paraId="5760E15F" w14:textId="77777777" w:rsidR="00AB4EDC" w:rsidRDefault="00AB4EDC">
            <w:pPr>
              <w:pStyle w:val="TAL"/>
              <w:rPr>
                <w:sz w:val="16"/>
                <w:szCs w:val="16"/>
              </w:rPr>
            </w:pPr>
            <w:r>
              <w:rPr>
                <w:sz w:val="16"/>
                <w:szCs w:val="16"/>
                <w:lang w:eastAsia="zh-CN"/>
              </w:rPr>
              <w:t>N/A</w:t>
            </w:r>
          </w:p>
        </w:tc>
        <w:tc>
          <w:tcPr>
            <w:tcW w:w="829" w:type="dxa"/>
            <w:tcBorders>
              <w:top w:val="single" w:sz="4" w:space="0" w:color="auto"/>
              <w:left w:val="single" w:sz="4" w:space="0" w:color="auto"/>
              <w:bottom w:val="single" w:sz="4" w:space="0" w:color="auto"/>
              <w:right w:val="single" w:sz="4" w:space="0" w:color="auto"/>
            </w:tcBorders>
            <w:hideMark/>
          </w:tcPr>
          <w:p w14:paraId="3AB2DE54" w14:textId="77777777" w:rsidR="00AB4EDC" w:rsidRDefault="00AB4EDC">
            <w:pPr>
              <w:pStyle w:val="TAL"/>
            </w:pPr>
            <w:r>
              <w:rPr>
                <w:sz w:val="16"/>
                <w:szCs w:val="16"/>
                <w:lang w:eastAsia="zh-CN"/>
              </w:rPr>
              <w:t>N/A</w:t>
            </w:r>
          </w:p>
        </w:tc>
        <w:tc>
          <w:tcPr>
            <w:tcW w:w="691" w:type="dxa"/>
            <w:tcBorders>
              <w:top w:val="single" w:sz="4" w:space="0" w:color="auto"/>
              <w:left w:val="single" w:sz="4" w:space="0" w:color="auto"/>
              <w:bottom w:val="single" w:sz="4" w:space="0" w:color="auto"/>
              <w:right w:val="single" w:sz="4" w:space="0" w:color="auto"/>
            </w:tcBorders>
            <w:hideMark/>
          </w:tcPr>
          <w:p w14:paraId="7B07FE4D" w14:textId="77777777" w:rsidR="00AB4EDC" w:rsidRDefault="00AB4EDC">
            <w:pPr>
              <w:pStyle w:val="TAL"/>
            </w:pPr>
            <w:r>
              <w:rPr>
                <w:sz w:val="16"/>
                <w:szCs w:val="16"/>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CB3BC3E" w14:textId="77777777" w:rsidR="00AB4EDC" w:rsidRDefault="00AB4EDC">
            <w:pPr>
              <w:pStyle w:val="TAL"/>
            </w:pPr>
            <w:r>
              <w:rPr>
                <w:sz w:val="16"/>
                <w:szCs w:val="16"/>
                <w:lang w:eastAsia="zh-CN"/>
              </w:rPr>
              <w:t>N/A</w:t>
            </w:r>
          </w:p>
        </w:tc>
        <w:tc>
          <w:tcPr>
            <w:tcW w:w="829" w:type="dxa"/>
            <w:tcBorders>
              <w:top w:val="single" w:sz="4" w:space="0" w:color="auto"/>
              <w:left w:val="single" w:sz="4" w:space="0" w:color="auto"/>
              <w:bottom w:val="single" w:sz="4" w:space="0" w:color="auto"/>
              <w:right w:val="single" w:sz="4" w:space="0" w:color="auto"/>
            </w:tcBorders>
            <w:hideMark/>
          </w:tcPr>
          <w:p w14:paraId="1649827F" w14:textId="77777777" w:rsidR="00AB4EDC" w:rsidRDefault="00AB4EDC">
            <w:pPr>
              <w:pStyle w:val="TAL"/>
            </w:pPr>
            <w:r>
              <w:rPr>
                <w:sz w:val="16"/>
                <w:szCs w:val="16"/>
                <w:lang w:eastAsia="zh-CN"/>
              </w:rPr>
              <w:t>N/A</w:t>
            </w:r>
          </w:p>
        </w:tc>
        <w:tc>
          <w:tcPr>
            <w:tcW w:w="1105" w:type="dxa"/>
            <w:tcBorders>
              <w:top w:val="single" w:sz="4" w:space="0" w:color="auto"/>
              <w:left w:val="single" w:sz="4" w:space="0" w:color="auto"/>
              <w:bottom w:val="single" w:sz="4" w:space="0" w:color="auto"/>
              <w:right w:val="single" w:sz="4" w:space="0" w:color="auto"/>
            </w:tcBorders>
            <w:hideMark/>
          </w:tcPr>
          <w:p w14:paraId="1D20123D" w14:textId="77777777" w:rsidR="00AB4EDC" w:rsidRDefault="00AB4EDC">
            <w:pPr>
              <w:pStyle w:val="TAL"/>
            </w:pPr>
            <w:r>
              <w:rPr>
                <w:sz w:val="16"/>
                <w:szCs w:val="16"/>
                <w:lang w:eastAsia="zh-CN"/>
              </w:rPr>
              <w:t>N/A</w:t>
            </w:r>
          </w:p>
        </w:tc>
        <w:tc>
          <w:tcPr>
            <w:tcW w:w="640" w:type="dxa"/>
            <w:tcBorders>
              <w:top w:val="single" w:sz="4" w:space="0" w:color="auto"/>
              <w:left w:val="single" w:sz="4" w:space="0" w:color="auto"/>
              <w:bottom w:val="single" w:sz="4" w:space="0" w:color="auto"/>
              <w:right w:val="single" w:sz="4" w:space="0" w:color="auto"/>
            </w:tcBorders>
            <w:hideMark/>
          </w:tcPr>
          <w:p w14:paraId="7268684D" w14:textId="77777777" w:rsidR="00AB4EDC" w:rsidRDefault="00AB4EDC">
            <w:pPr>
              <w:pStyle w:val="TAL"/>
            </w:pPr>
            <w:r>
              <w:rPr>
                <w:sz w:val="16"/>
                <w:szCs w:val="16"/>
                <w:lang w:eastAsia="zh-CN"/>
              </w:rPr>
              <w:t>1 min</w:t>
            </w:r>
          </w:p>
        </w:tc>
        <w:tc>
          <w:tcPr>
            <w:tcW w:w="1134" w:type="dxa"/>
            <w:tcBorders>
              <w:top w:val="single" w:sz="4" w:space="0" w:color="auto"/>
              <w:left w:val="single" w:sz="4" w:space="0" w:color="auto"/>
              <w:bottom w:val="single" w:sz="4" w:space="0" w:color="auto"/>
              <w:right w:val="single" w:sz="4" w:space="0" w:color="auto"/>
            </w:tcBorders>
            <w:hideMark/>
          </w:tcPr>
          <w:p w14:paraId="2A765061" w14:textId="77777777" w:rsidR="00AB4EDC" w:rsidRDefault="00AB4EDC">
            <w:pPr>
              <w:pStyle w:val="TAL"/>
              <w:rPr>
                <w:sz w:val="16"/>
                <w:szCs w:val="16"/>
              </w:rPr>
            </w:pPr>
            <w:r>
              <w:rPr>
                <w:sz w:val="16"/>
                <w:szCs w:val="16"/>
                <w:lang w:eastAsia="zh-CN"/>
              </w:rPr>
              <w:t>10min, application configurable</w:t>
            </w:r>
          </w:p>
        </w:tc>
        <w:tc>
          <w:tcPr>
            <w:tcW w:w="567" w:type="dxa"/>
            <w:tcBorders>
              <w:top w:val="single" w:sz="4" w:space="0" w:color="auto"/>
              <w:left w:val="single" w:sz="4" w:space="0" w:color="auto"/>
              <w:bottom w:val="single" w:sz="4" w:space="0" w:color="auto"/>
              <w:right w:val="single" w:sz="4" w:space="0" w:color="auto"/>
            </w:tcBorders>
            <w:hideMark/>
          </w:tcPr>
          <w:p w14:paraId="17F65D33" w14:textId="77777777" w:rsidR="00AB4EDC" w:rsidRDefault="00AB4EDC">
            <w:pPr>
              <w:pStyle w:val="TAL"/>
              <w:rPr>
                <w:sz w:val="16"/>
                <w:szCs w:val="16"/>
              </w:rPr>
            </w:pPr>
            <w:r>
              <w:rPr>
                <w:sz w:val="16"/>
                <w:szCs w:val="16"/>
                <w:lang w:eastAsia="zh-CN"/>
              </w:rPr>
              <w:t>5</w:t>
            </w:r>
          </w:p>
        </w:tc>
        <w:tc>
          <w:tcPr>
            <w:tcW w:w="567" w:type="dxa"/>
            <w:tcBorders>
              <w:top w:val="single" w:sz="4" w:space="0" w:color="auto"/>
              <w:left w:val="single" w:sz="4" w:space="0" w:color="auto"/>
              <w:bottom w:val="single" w:sz="4" w:space="0" w:color="auto"/>
              <w:right w:val="single" w:sz="4" w:space="0" w:color="auto"/>
            </w:tcBorders>
            <w:hideMark/>
          </w:tcPr>
          <w:p w14:paraId="61623DB3" w14:textId="77777777" w:rsidR="00AB4EDC" w:rsidRDefault="00AB4EDC">
            <w:pPr>
              <w:pStyle w:val="TAL"/>
              <w:rPr>
                <w:sz w:val="16"/>
                <w:szCs w:val="16"/>
              </w:rPr>
            </w:pPr>
            <w:r>
              <w:rPr>
                <w:sz w:val="16"/>
                <w:szCs w:val="16"/>
                <w:lang w:eastAsia="zh-CN"/>
              </w:rPr>
              <w:t>5</w:t>
            </w:r>
          </w:p>
        </w:tc>
      </w:tr>
      <w:tr w:rsidR="00AB4EDC" w:rsidRPr="00AB4EDC" w14:paraId="3FFADDD7" w14:textId="77777777" w:rsidTr="00AB4EDC">
        <w:trPr>
          <w:trHeight w:val="215"/>
        </w:trPr>
        <w:tc>
          <w:tcPr>
            <w:tcW w:w="11057" w:type="dxa"/>
            <w:gridSpan w:val="14"/>
            <w:tcBorders>
              <w:top w:val="single" w:sz="4" w:space="0" w:color="auto"/>
              <w:left w:val="single" w:sz="4" w:space="0" w:color="auto"/>
              <w:bottom w:val="single" w:sz="4" w:space="0" w:color="auto"/>
              <w:right w:val="single" w:sz="4" w:space="0" w:color="auto"/>
            </w:tcBorders>
            <w:hideMark/>
          </w:tcPr>
          <w:p w14:paraId="5E559FC8" w14:textId="77777777" w:rsidR="00AB4EDC" w:rsidRDefault="00AB4EDC">
            <w:pPr>
              <w:pStyle w:val="TAN"/>
              <w:rPr>
                <w:sz w:val="16"/>
                <w:szCs w:val="16"/>
              </w:rPr>
            </w:pPr>
            <w:r>
              <w:rPr>
                <w:sz w:val="16"/>
                <w:szCs w:val="16"/>
              </w:rPr>
              <w:t>NOTE 1: The terms in Table 5.3.6-1 are found in Section 3.1.</w:t>
            </w:r>
          </w:p>
          <w:p w14:paraId="15DFA648" w14:textId="77777777" w:rsidR="00AB4EDC" w:rsidRDefault="00AB4EDC">
            <w:pPr>
              <w:pStyle w:val="TAL"/>
            </w:pPr>
            <w:r>
              <w:rPr>
                <w:sz w:val="16"/>
                <w:szCs w:val="16"/>
              </w:rPr>
              <w:t>NOTE 2: For rainfall rain rate &gt;1 mm/h. [39]</w:t>
            </w:r>
          </w:p>
        </w:tc>
      </w:tr>
    </w:tbl>
    <w:p w14:paraId="161D581A" w14:textId="77777777" w:rsidR="00AB4EDC" w:rsidRDefault="00AB4EDC" w:rsidP="00AB4EDC">
      <w:pPr>
        <w:pStyle w:val="berschrift2"/>
        <w:ind w:left="0" w:firstLine="0"/>
      </w:pPr>
      <w:bookmarkStart w:id="135" w:name="_Toc120625151"/>
      <w:r>
        <w:t>5.4</w:t>
      </w:r>
      <w:r>
        <w:tab/>
        <w:t>Use Case on Transparent Sensing Use Case</w:t>
      </w:r>
      <w:bookmarkEnd w:id="135"/>
    </w:p>
    <w:p w14:paraId="7EC98C7F" w14:textId="77777777" w:rsidR="00AB4EDC" w:rsidRDefault="00AB4EDC" w:rsidP="00AB4EDC">
      <w:pPr>
        <w:pStyle w:val="berschrift3"/>
      </w:pPr>
      <w:bookmarkStart w:id="136" w:name="_Toc120625152"/>
      <w:r>
        <w:t>5.4.1</w:t>
      </w:r>
      <w:r>
        <w:tab/>
        <w:t>Description</w:t>
      </w:r>
      <w:bookmarkEnd w:id="136"/>
    </w:p>
    <w:p w14:paraId="151FE70A" w14:textId="30DF2F03" w:rsidR="00AB4EDC" w:rsidRDefault="00AB4EDC" w:rsidP="00AB4EDC">
      <w:pPr>
        <w:rPr>
          <w:lang w:eastAsia="zh-CN"/>
        </w:rPr>
      </w:pPr>
      <w:r>
        <w:rPr>
          <w:lang w:eastAsia="zh-CN"/>
        </w:rPr>
        <w:t xml:space="preserve">In general, a </w:t>
      </w:r>
      <w:ins w:id="137" w:author="DT" w:date="2023-02-03T19:09:00Z">
        <w:r w:rsidR="00DD172B">
          <w:rPr>
            <w:rFonts w:eastAsia="SimSun"/>
            <w:lang w:eastAsia="zh-CN"/>
          </w:rPr>
          <w:t>sensing transmitter and sensing receiver</w:t>
        </w:r>
      </w:ins>
      <w:del w:id="138" w:author="DT" w:date="2023-02-03T19:09:00Z">
        <w:r w:rsidDel="00DD172B">
          <w:rPr>
            <w:lang w:eastAsia="zh-CN"/>
          </w:rPr>
          <w:delText>UE</w:delText>
        </w:r>
      </w:del>
      <w:r>
        <w:rPr>
          <w:lang w:eastAsia="zh-CN"/>
        </w:rPr>
        <w:t xml:space="preserve"> senses using either or combination of the sensors such as </w:t>
      </w:r>
      <w:ins w:id="139" w:author="DT" w:date="2023-02-03T19:09:00Z">
        <w:r w:rsidR="00DD172B">
          <w:rPr>
            <w:lang w:eastAsia="zh-CN"/>
          </w:rPr>
          <w:t xml:space="preserve">3GPP-RF, </w:t>
        </w:r>
      </w:ins>
      <w:r>
        <w:rPr>
          <w:lang w:eastAsia="zh-CN"/>
        </w:rPr>
        <w:t xml:space="preserve">camera, NR-based sensing and Lidars, Radars. In NR-based sensing, the </w:t>
      </w:r>
      <w:ins w:id="140" w:author="DT" w:date="2023-02-03T19:10:00Z">
        <w:r w:rsidR="0051177E">
          <w:rPr>
            <w:rFonts w:eastAsia="SimSun"/>
            <w:lang w:eastAsia="zh-CN"/>
          </w:rPr>
          <w:t>sensing transmitters and sensing receivers</w:t>
        </w:r>
      </w:ins>
      <w:del w:id="141" w:author="DT" w:date="2023-02-03T19:10:00Z">
        <w:r w:rsidDel="0051177E">
          <w:rPr>
            <w:lang w:eastAsia="zh-CN"/>
          </w:rPr>
          <w:delText>UE and BS</w:delText>
        </w:r>
      </w:del>
      <w:r>
        <w:rPr>
          <w:lang w:eastAsia="zh-CN"/>
        </w:rPr>
        <w:t xml:space="preserve"> sense</w:t>
      </w:r>
      <w:del w:id="142" w:author="DT" w:date="2023-02-03T19:10:00Z">
        <w:r w:rsidDel="0051177E">
          <w:rPr>
            <w:lang w:eastAsia="zh-CN"/>
          </w:rPr>
          <w:delText>s</w:delText>
        </w:r>
      </w:del>
      <w:r>
        <w:rPr>
          <w:lang w:eastAsia="zh-CN"/>
        </w:rPr>
        <w:t xml:space="preserve"> for stationary and moving Objects around UE – </w:t>
      </w:r>
      <w:r>
        <w:t xml:space="preserve">using time-difference-of-arrival (TDoA), angle-of-arrival (AoA), angle-of-departure (AoD) measurements, RSSI etc. as shown in Figure 5.4.1-1 [14] </w:t>
      </w:r>
      <w:r>
        <w:rPr>
          <w:lang w:eastAsia="zh-CN"/>
        </w:rPr>
        <w:t>Transparent sensing is a use case in which sensing data is captured by the UE and communicated so that the 5GS is aware of the sensing information. From this information, service enablers can be defined. One example of such information is location data, whose corresponding service enabler is Location Based Services.</w:t>
      </w:r>
    </w:p>
    <w:p w14:paraId="03EF2AB3" w14:textId="684DB305" w:rsidR="00AB4EDC" w:rsidRDefault="00AB4EDC" w:rsidP="00AB4EDC">
      <w:pPr>
        <w:jc w:val="center"/>
        <w:rPr>
          <w:lang w:eastAsia="zh-CN"/>
        </w:rPr>
      </w:pPr>
      <w:r>
        <w:rPr>
          <w:noProof/>
          <w:lang w:val="en-US" w:eastAsia="ko-KR"/>
        </w:rPr>
        <w:drawing>
          <wp:inline distT="0" distB="0" distL="0" distR="0" wp14:anchorId="6BB0C9AD" wp14:editId="0E4AD803">
            <wp:extent cx="3029585" cy="2258695"/>
            <wp:effectExtent l="0" t="0" r="0" b="825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29585" cy="2258695"/>
                    </a:xfrm>
                    <a:prstGeom prst="rect">
                      <a:avLst/>
                    </a:prstGeom>
                    <a:noFill/>
                    <a:ln>
                      <a:noFill/>
                    </a:ln>
                  </pic:spPr>
                </pic:pic>
              </a:graphicData>
            </a:graphic>
          </wp:inline>
        </w:drawing>
      </w:r>
    </w:p>
    <w:p w14:paraId="0945D41F" w14:textId="77777777" w:rsidR="00AB4EDC" w:rsidRDefault="00AB4EDC" w:rsidP="00AB4EDC">
      <w:pPr>
        <w:pStyle w:val="TF"/>
        <w:rPr>
          <w:lang w:eastAsia="zh-CN"/>
        </w:rPr>
      </w:pPr>
      <w:r>
        <w:rPr>
          <w:lang w:eastAsia="zh-CN"/>
        </w:rPr>
        <w:t>Figure 5.4.1-1: BS and UE sensing Objects</w:t>
      </w:r>
    </w:p>
    <w:p w14:paraId="56E75A7D" w14:textId="77777777" w:rsidR="00AB4EDC" w:rsidRDefault="00AB4EDC" w:rsidP="00AB4EDC">
      <w:pPr>
        <w:rPr>
          <w:lang w:eastAsia="zh-CN"/>
        </w:rPr>
      </w:pPr>
      <w:r>
        <w:rPr>
          <w:lang w:eastAsia="zh-CN"/>
        </w:rPr>
        <w:t xml:space="preserve">In this use case, sensing data is made available to the 5GS, and the requirements for this exposure are considered. The data so obtained can be used for diverse purposes. One such purpose is Localization (identifying both a three- dimensional position and orientation.) Transparent Sensing data used for Localization is described in TR 22.856 [11] </w:t>
      </w:r>
    </w:p>
    <w:p w14:paraId="04875437" w14:textId="18891DDE" w:rsidR="00AB4EDC" w:rsidRDefault="00AB4EDC" w:rsidP="00AB4EDC">
      <w:pPr>
        <w:rPr>
          <w:lang w:eastAsia="zh-CN"/>
        </w:rPr>
      </w:pPr>
      <w:r>
        <w:rPr>
          <w:noProof/>
          <w:lang w:val="en-US" w:eastAsia="ko-KR"/>
        </w:rPr>
        <w:lastRenderedPageBreak/>
        <w:drawing>
          <wp:inline distT="0" distB="0" distL="0" distR="0" wp14:anchorId="7835EC81" wp14:editId="7521460C">
            <wp:extent cx="6122035" cy="1922145"/>
            <wp:effectExtent l="0" t="0" r="0" b="190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1922145"/>
                    </a:xfrm>
                    <a:prstGeom prst="rect">
                      <a:avLst/>
                    </a:prstGeom>
                    <a:noFill/>
                    <a:ln>
                      <a:noFill/>
                    </a:ln>
                  </pic:spPr>
                </pic:pic>
              </a:graphicData>
            </a:graphic>
          </wp:inline>
        </w:drawing>
      </w:r>
    </w:p>
    <w:p w14:paraId="56B67D8C" w14:textId="77777777" w:rsidR="00AB4EDC" w:rsidRDefault="00AB4EDC" w:rsidP="00AB4EDC">
      <w:pPr>
        <w:pStyle w:val="TF"/>
        <w:rPr>
          <w:lang w:eastAsia="zh-CN"/>
        </w:rPr>
      </w:pPr>
      <w:r>
        <w:rPr>
          <w:lang w:eastAsia="zh-CN"/>
        </w:rPr>
        <w:t>Figure 5.Q.1-2: Opaque and Transparent Sensing Data</w:t>
      </w:r>
    </w:p>
    <w:p w14:paraId="31FB4D36" w14:textId="77777777" w:rsidR="00AB4EDC" w:rsidRDefault="00AB4EDC" w:rsidP="00AB4EDC">
      <w:pPr>
        <w:rPr>
          <w:lang w:eastAsia="zh-CN"/>
        </w:rPr>
      </w:pPr>
      <w:r>
        <w:rPr>
          <w:lang w:eastAsia="zh-CN"/>
        </w:rPr>
        <w:t>The distinguishing characteristic of this use case is that the sensing data is provided to the 5GS itself, not merely by the 5GS to an AF out of scope of 3GPP standardization.</w:t>
      </w:r>
    </w:p>
    <w:p w14:paraId="10CDD2EF" w14:textId="77777777" w:rsidR="00AB4EDC" w:rsidRDefault="00AB4EDC" w:rsidP="00AB4EDC">
      <w:pPr>
        <w:pStyle w:val="berschrift3"/>
      </w:pPr>
      <w:bookmarkStart w:id="143" w:name="_Toc120625153"/>
      <w:r>
        <w:t>5.4.2</w:t>
      </w:r>
      <w:r>
        <w:tab/>
        <w:t>Pre-conditions</w:t>
      </w:r>
      <w:bookmarkEnd w:id="143"/>
    </w:p>
    <w:p w14:paraId="4321C4C9" w14:textId="77777777" w:rsidR="00AB4EDC" w:rsidRDefault="00AB4EDC" w:rsidP="00AB4EDC">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01872213" w14:textId="77777777" w:rsidR="00AB4EDC" w:rsidRDefault="00AB4EDC" w:rsidP="00AB4EDC">
      <w:pPr>
        <w:rPr>
          <w:lang w:eastAsia="zh-CN"/>
        </w:rPr>
      </w:pPr>
      <w:r>
        <w:rPr>
          <w:lang w:eastAsia="zh-CN"/>
        </w:rPr>
        <w:t>A mobile network MN supports the acquisition of sensing data. We term this support by the network a 'sensing data consuming service.'</w:t>
      </w:r>
    </w:p>
    <w:p w14:paraId="3832D838" w14:textId="77777777" w:rsidR="00AB4EDC" w:rsidRDefault="00AB4EDC" w:rsidP="00AB4EDC">
      <w:pPr>
        <w:pStyle w:val="berschrift3"/>
      </w:pPr>
      <w:bookmarkStart w:id="144" w:name="_Toc120625154"/>
      <w:r>
        <w:t>5.4.3</w:t>
      </w:r>
      <w:r>
        <w:tab/>
        <w:t>Service Flows</w:t>
      </w:r>
      <w:bookmarkEnd w:id="144"/>
    </w:p>
    <w:p w14:paraId="119DA15B" w14:textId="41C0D3EB" w:rsidR="00AB4EDC" w:rsidRDefault="00AB4EDC" w:rsidP="00AB4EDC">
      <w:r>
        <w:t xml:space="preserve">The user U activates a mechanism to enable NR-based sensing at </w:t>
      </w:r>
      <w:ins w:id="145" w:author="DT" w:date="2023-02-03T19:15:00Z">
        <w:r w:rsidR="001B0D57">
          <w:rPr>
            <w:rFonts w:eastAsia="SimSun"/>
            <w:lang w:eastAsia="zh-CN"/>
          </w:rPr>
          <w:t>sensing transmitters and sensing receivers</w:t>
        </w:r>
      </w:ins>
      <w:del w:id="146" w:author="DT" w:date="2023-02-03T19:15:00Z">
        <w:r w:rsidDel="001B0D57">
          <w:delText>UE and MN</w:delText>
        </w:r>
      </w:del>
      <w:r>
        <w:t xml:space="preserve"> and provide sensing measurement data to the 5GS. This process is analogous to activating or enabling a location tracking service.</w:t>
      </w:r>
    </w:p>
    <w:p w14:paraId="6743EA29" w14:textId="77777777" w:rsidR="00AB4EDC" w:rsidRDefault="00AB4EDC" w:rsidP="00AB4EDC">
      <w:r>
        <w:t>MN acquires sensing measurement data provided by U's UE, for a period of time.</w:t>
      </w:r>
    </w:p>
    <w:p w14:paraId="337B1963" w14:textId="77777777" w:rsidR="00AB4EDC" w:rsidRDefault="00AB4EDC" w:rsidP="00AB4EDC">
      <w:r>
        <w:t>The user U deactivates the mechanism to provide sensing measurement to the 5GS.</w:t>
      </w:r>
    </w:p>
    <w:p w14:paraId="1489B36C" w14:textId="77777777" w:rsidR="00AB4EDC" w:rsidRDefault="00AB4EDC" w:rsidP="00AB4EDC">
      <w:pPr>
        <w:pStyle w:val="EditorsNote"/>
      </w:pPr>
      <w:r>
        <w:t>Editor's Note: Additional details on the use of LiDAR, cameras and/or spatial localization need to be added.</w:t>
      </w:r>
    </w:p>
    <w:p w14:paraId="01B50284" w14:textId="77777777" w:rsidR="00AB4EDC" w:rsidRDefault="00AB4EDC" w:rsidP="00AB4EDC">
      <w:pPr>
        <w:pStyle w:val="berschrift3"/>
      </w:pPr>
      <w:bookmarkStart w:id="147" w:name="_Toc120625155"/>
      <w:r>
        <w:t>5.4.4</w:t>
      </w:r>
      <w:r>
        <w:tab/>
        <w:t>Post-conditions</w:t>
      </w:r>
      <w:bookmarkEnd w:id="147"/>
    </w:p>
    <w:p w14:paraId="182E31FC" w14:textId="77777777" w:rsidR="00AB4EDC" w:rsidRDefault="00AB4EDC" w:rsidP="00AB4EDC">
      <w:r>
        <w:t>The sensing data acquired by the 5GS is processed in order to enable other services. The processed information can for example provide 'Spatial Localization' information that can be exposed to authorized third parties, as discussed in 22.856 [11]. "Spatial Localization Use Case".</w:t>
      </w:r>
    </w:p>
    <w:p w14:paraId="3F405496" w14:textId="77777777" w:rsidR="00AB4EDC" w:rsidRDefault="00AB4EDC" w:rsidP="00AB4EDC">
      <w:pPr>
        <w:pStyle w:val="berschrift3"/>
      </w:pPr>
      <w:bookmarkStart w:id="148" w:name="_Toc120625156"/>
      <w:r>
        <w:t>5.4.5</w:t>
      </w:r>
      <w:r>
        <w:tab/>
        <w:t>Existing feature partly or fully covering use case functionality</w:t>
      </w:r>
      <w:bookmarkEnd w:id="148"/>
    </w:p>
    <w:p w14:paraId="21F9C647" w14:textId="6B06D952" w:rsidR="00AB4EDC" w:rsidRDefault="00AB4EDC" w:rsidP="00AB4EDC">
      <w:pPr>
        <w:pStyle w:val="StandardWeb"/>
        <w:spacing w:before="0" w:beforeAutospacing="0" w:after="0" w:afterAutospacing="0"/>
        <w:rPr>
          <w:sz w:val="20"/>
          <w:szCs w:val="20"/>
        </w:rPr>
      </w:pPr>
      <w:r>
        <w:rPr>
          <w:sz w:val="20"/>
          <w:szCs w:val="20"/>
        </w:rPr>
        <w:t xml:space="preserve">Positioning in 5G </w:t>
      </w:r>
      <w:del w:id="149" w:author="DT" w:date="2023-02-03T19:16:00Z">
        <w:r w:rsidDel="009D48D7">
          <w:rPr>
            <w:sz w:val="20"/>
            <w:szCs w:val="20"/>
          </w:rPr>
          <w:delText xml:space="preserve">Networks </w:delText>
        </w:r>
      </w:del>
      <w:ins w:id="150" w:author="DT" w:date="2023-02-03T19:16:00Z">
        <w:r w:rsidR="009D48D7">
          <w:rPr>
            <w:sz w:val="20"/>
            <w:szCs w:val="20"/>
          </w:rPr>
          <w:t>system</w:t>
        </w:r>
      </w:ins>
      <w:ins w:id="151" w:author="DT" w:date="2023-02-03T19:17:00Z">
        <w:r w:rsidR="009D48D7">
          <w:rPr>
            <w:sz w:val="20"/>
            <w:szCs w:val="20"/>
          </w:rPr>
          <w:t xml:space="preserve"> has</w:t>
        </w:r>
      </w:ins>
      <w:ins w:id="152" w:author="DT" w:date="2023-02-03T19:16:00Z">
        <w:r w:rsidR="009D48D7">
          <w:rPr>
            <w:sz w:val="20"/>
            <w:szCs w:val="20"/>
          </w:rPr>
          <w:t xml:space="preserve"> </w:t>
        </w:r>
      </w:ins>
      <w:r>
        <w:rPr>
          <w:sz w:val="20"/>
          <w:szCs w:val="20"/>
        </w:rPr>
        <w:t>been proposed in 3GPP release-16, it specifies positioning signals and measurements for the 5G NR. In release-16, 5G Positioning architecture extends 4G positioning architecture by adding Location Management Function (LMF) and Transmission reception points (TRP).  5GS provides new positioning methods based on multi-cell round-trip time measurements, multiple antenna beam measurements, multiple to enable downlink angle of departure (DL-AoD) and uplink angle of arrival (UL-AoA) [15][16]. The Rel-17 5G system supports positioning of the device-based but not device-free – objects that do not radiate EM signals. [14][15][16]</w:t>
      </w:r>
    </w:p>
    <w:p w14:paraId="063845B9" w14:textId="77777777" w:rsidR="00AB4EDC" w:rsidRDefault="00AB4EDC" w:rsidP="00AB4EDC">
      <w:pPr>
        <w:pStyle w:val="StandardWeb"/>
        <w:spacing w:before="0" w:beforeAutospacing="0" w:after="0" w:afterAutospacing="0"/>
        <w:rPr>
          <w:sz w:val="20"/>
          <w:szCs w:val="20"/>
        </w:rPr>
      </w:pPr>
    </w:p>
    <w:p w14:paraId="37D778F7" w14:textId="77777777" w:rsidR="00AB4EDC" w:rsidRDefault="00AB4EDC" w:rsidP="00AB4EDC">
      <w:r>
        <w:t>The 5GS already supports transport of sensor data. The table below provides indicative performance requirements for media used for sensor information communication.</w:t>
      </w:r>
    </w:p>
    <w:tbl>
      <w:tblPr>
        <w:tblStyle w:val="Tabellenraster"/>
        <w:tblW w:w="0" w:type="auto"/>
        <w:tblLook w:val="04A0" w:firstRow="1" w:lastRow="0" w:firstColumn="1" w:lastColumn="0" w:noHBand="0" w:noVBand="1"/>
      </w:tblPr>
      <w:tblGrid>
        <w:gridCol w:w="1838"/>
        <w:gridCol w:w="1843"/>
        <w:gridCol w:w="5950"/>
      </w:tblGrid>
      <w:tr w:rsidR="00AB4EDC" w14:paraId="3E9E5353" w14:textId="77777777" w:rsidTr="00AB4EDC">
        <w:tc>
          <w:tcPr>
            <w:tcW w:w="1838" w:type="dxa"/>
            <w:tcBorders>
              <w:top w:val="single" w:sz="4" w:space="0" w:color="auto"/>
              <w:left w:val="single" w:sz="4" w:space="0" w:color="auto"/>
              <w:bottom w:val="single" w:sz="4" w:space="0" w:color="auto"/>
              <w:right w:val="single" w:sz="4" w:space="0" w:color="auto"/>
            </w:tcBorders>
            <w:hideMark/>
          </w:tcPr>
          <w:p w14:paraId="60485C64" w14:textId="77777777" w:rsidR="00AB4EDC" w:rsidRDefault="00AB4EDC">
            <w:pPr>
              <w:rPr>
                <w:rFonts w:ascii="Arial" w:hAnsi="Arial" w:cs="Arial"/>
                <w:b/>
                <w:sz w:val="16"/>
              </w:rPr>
            </w:pPr>
            <w:r>
              <w:rPr>
                <w:rFonts w:ascii="Arial" w:hAnsi="Arial" w:cs="Arial"/>
                <w:b/>
                <w:sz w:val="16"/>
              </w:rPr>
              <w:t>Sensor Type</w:t>
            </w:r>
          </w:p>
        </w:tc>
        <w:tc>
          <w:tcPr>
            <w:tcW w:w="1843" w:type="dxa"/>
            <w:tcBorders>
              <w:top w:val="single" w:sz="4" w:space="0" w:color="auto"/>
              <w:left w:val="single" w:sz="4" w:space="0" w:color="auto"/>
              <w:bottom w:val="single" w:sz="4" w:space="0" w:color="auto"/>
              <w:right w:val="single" w:sz="4" w:space="0" w:color="auto"/>
            </w:tcBorders>
            <w:hideMark/>
          </w:tcPr>
          <w:p w14:paraId="530D5F2A" w14:textId="77777777" w:rsidR="00AB4EDC" w:rsidRDefault="00AB4EDC">
            <w:pPr>
              <w:rPr>
                <w:rFonts w:ascii="Arial" w:hAnsi="Arial" w:cs="Arial"/>
                <w:b/>
                <w:sz w:val="16"/>
                <w:lang w:eastAsia="ko-KR"/>
              </w:rPr>
            </w:pPr>
            <w:r>
              <w:rPr>
                <w:rFonts w:ascii="Arial" w:hAnsi="Arial" w:cs="Arial"/>
                <w:b/>
                <w:sz w:val="16"/>
                <w:lang w:eastAsia="ko-KR"/>
              </w:rPr>
              <w:t>Uplink KPI</w:t>
            </w:r>
          </w:p>
        </w:tc>
        <w:tc>
          <w:tcPr>
            <w:tcW w:w="5950" w:type="dxa"/>
            <w:tcBorders>
              <w:top w:val="single" w:sz="4" w:space="0" w:color="auto"/>
              <w:left w:val="single" w:sz="4" w:space="0" w:color="auto"/>
              <w:bottom w:val="single" w:sz="4" w:space="0" w:color="auto"/>
              <w:right w:val="single" w:sz="4" w:space="0" w:color="auto"/>
            </w:tcBorders>
            <w:hideMark/>
          </w:tcPr>
          <w:p w14:paraId="4308AB3E" w14:textId="77777777" w:rsidR="00AB4EDC" w:rsidRDefault="00AB4EDC">
            <w:pPr>
              <w:rPr>
                <w:rFonts w:ascii="Arial" w:hAnsi="Arial" w:cs="Arial"/>
                <w:b/>
                <w:sz w:val="16"/>
                <w:lang w:eastAsia="ko-KR"/>
              </w:rPr>
            </w:pPr>
            <w:r>
              <w:rPr>
                <w:rFonts w:ascii="Arial" w:hAnsi="Arial" w:cs="Arial"/>
                <w:b/>
                <w:sz w:val="16"/>
                <w:lang w:eastAsia="ko-KR"/>
              </w:rPr>
              <w:t>Remarks</w:t>
            </w:r>
          </w:p>
        </w:tc>
      </w:tr>
      <w:tr w:rsidR="00AB4EDC" w14:paraId="32A4492D" w14:textId="77777777" w:rsidTr="00AB4EDC">
        <w:tc>
          <w:tcPr>
            <w:tcW w:w="1838" w:type="dxa"/>
            <w:tcBorders>
              <w:top w:val="single" w:sz="4" w:space="0" w:color="auto"/>
              <w:left w:val="single" w:sz="4" w:space="0" w:color="auto"/>
              <w:bottom w:val="single" w:sz="4" w:space="0" w:color="auto"/>
              <w:right w:val="single" w:sz="4" w:space="0" w:color="auto"/>
            </w:tcBorders>
            <w:hideMark/>
          </w:tcPr>
          <w:p w14:paraId="5AEF5CE9" w14:textId="77777777" w:rsidR="00AB4EDC" w:rsidRDefault="00AB4EDC">
            <w:pPr>
              <w:rPr>
                <w:rFonts w:ascii="Arial" w:hAnsi="Arial" w:cs="Arial"/>
                <w:sz w:val="16"/>
                <w:lang w:eastAsia="ko-KR"/>
              </w:rPr>
            </w:pPr>
            <w:r>
              <w:rPr>
                <w:rFonts w:ascii="Arial" w:hAnsi="Arial" w:cs="Arial"/>
                <w:sz w:val="16"/>
                <w:lang w:eastAsia="ko-KR"/>
              </w:rPr>
              <w:lastRenderedPageBreak/>
              <w:t>3D Lidar</w:t>
            </w:r>
          </w:p>
        </w:tc>
        <w:tc>
          <w:tcPr>
            <w:tcW w:w="1843" w:type="dxa"/>
            <w:tcBorders>
              <w:top w:val="single" w:sz="4" w:space="0" w:color="auto"/>
              <w:left w:val="single" w:sz="4" w:space="0" w:color="auto"/>
              <w:bottom w:val="single" w:sz="4" w:space="0" w:color="auto"/>
              <w:right w:val="single" w:sz="4" w:space="0" w:color="auto"/>
            </w:tcBorders>
            <w:hideMark/>
          </w:tcPr>
          <w:p w14:paraId="2BCC349B" w14:textId="77777777" w:rsidR="00AB4EDC" w:rsidRDefault="00AB4EDC">
            <w:pPr>
              <w:rPr>
                <w:rFonts w:ascii="Arial" w:hAnsi="Arial" w:cs="Arial"/>
                <w:sz w:val="16"/>
                <w:lang w:eastAsia="ko-KR"/>
              </w:rPr>
            </w:pPr>
            <w:r>
              <w:rPr>
                <w:rFonts w:ascii="Arial" w:hAnsi="Arial" w:cs="Arial"/>
                <w:sz w:val="16"/>
                <w:lang w:eastAsia="ko-KR"/>
              </w:rPr>
              <w:t>30 Mbps</w:t>
            </w:r>
          </w:p>
        </w:tc>
        <w:tc>
          <w:tcPr>
            <w:tcW w:w="5950" w:type="dxa"/>
            <w:tcBorders>
              <w:top w:val="single" w:sz="4" w:space="0" w:color="auto"/>
              <w:left w:val="single" w:sz="4" w:space="0" w:color="auto"/>
              <w:bottom w:val="single" w:sz="4" w:space="0" w:color="auto"/>
              <w:right w:val="single" w:sz="4" w:space="0" w:color="auto"/>
            </w:tcBorders>
            <w:hideMark/>
          </w:tcPr>
          <w:p w14:paraId="540AEF9B" w14:textId="77777777" w:rsidR="00AB4EDC" w:rsidRDefault="00AB4EDC">
            <w:pPr>
              <w:rPr>
                <w:rFonts w:ascii="Arial" w:hAnsi="Arial" w:cs="Arial"/>
                <w:sz w:val="16"/>
                <w:lang w:eastAsia="ko-KR"/>
              </w:rPr>
            </w:pPr>
            <w:r>
              <w:rPr>
                <w:rFonts w:ascii="Arial" w:hAnsi="Arial" w:cs="Arial"/>
                <w:sz w:val="16"/>
                <w:lang w:eastAsia="ko-KR"/>
              </w:rPr>
              <w:t>An example 3D LiDAR: 16 channel, 0.3M data points, dual return mode</w:t>
            </w:r>
          </w:p>
          <w:p w14:paraId="4296EA38" w14:textId="77777777" w:rsidR="00AB4EDC" w:rsidRDefault="00AB4EDC">
            <w:pPr>
              <w:rPr>
                <w:rFonts w:ascii="Arial" w:hAnsi="Arial" w:cs="Arial"/>
                <w:sz w:val="16"/>
                <w:lang w:eastAsia="ko-KR"/>
              </w:rPr>
            </w:pPr>
            <w:r>
              <w:rPr>
                <w:rFonts w:ascii="Arial" w:hAnsi="Arial" w:cs="Arial"/>
                <w:sz w:val="16"/>
                <w:lang w:eastAsia="ko-KR"/>
              </w:rPr>
              <w:t>2 bytes distance, 1byte [13]</w:t>
            </w:r>
          </w:p>
        </w:tc>
      </w:tr>
      <w:tr w:rsidR="00AB4EDC" w:rsidRPr="00AB4EDC" w14:paraId="2F04925A" w14:textId="77777777" w:rsidTr="00AB4EDC">
        <w:tc>
          <w:tcPr>
            <w:tcW w:w="1838" w:type="dxa"/>
            <w:tcBorders>
              <w:top w:val="single" w:sz="4" w:space="0" w:color="auto"/>
              <w:left w:val="single" w:sz="4" w:space="0" w:color="auto"/>
              <w:bottom w:val="single" w:sz="4" w:space="0" w:color="auto"/>
              <w:right w:val="single" w:sz="4" w:space="0" w:color="auto"/>
            </w:tcBorders>
            <w:hideMark/>
          </w:tcPr>
          <w:p w14:paraId="63980D3A" w14:textId="77777777" w:rsidR="00AB4EDC" w:rsidRDefault="00AB4EDC">
            <w:pPr>
              <w:rPr>
                <w:rFonts w:ascii="Arial" w:hAnsi="Arial" w:cs="Arial"/>
                <w:sz w:val="16"/>
                <w:lang w:eastAsia="ko-KR"/>
              </w:rPr>
            </w:pPr>
            <w:r>
              <w:rPr>
                <w:rFonts w:ascii="Arial" w:hAnsi="Arial" w:cs="Arial"/>
                <w:sz w:val="16"/>
                <w:lang w:eastAsia="ko-KR"/>
              </w:rPr>
              <w:t>Industrial RGB Camera</w:t>
            </w:r>
          </w:p>
        </w:tc>
        <w:tc>
          <w:tcPr>
            <w:tcW w:w="1843" w:type="dxa"/>
            <w:tcBorders>
              <w:top w:val="single" w:sz="4" w:space="0" w:color="auto"/>
              <w:left w:val="single" w:sz="4" w:space="0" w:color="auto"/>
              <w:bottom w:val="single" w:sz="4" w:space="0" w:color="auto"/>
              <w:right w:val="single" w:sz="4" w:space="0" w:color="auto"/>
            </w:tcBorders>
            <w:hideMark/>
          </w:tcPr>
          <w:p w14:paraId="5B4047A8" w14:textId="77777777" w:rsidR="00AB4EDC" w:rsidRDefault="00AB4EDC">
            <w:pPr>
              <w:rPr>
                <w:rFonts w:ascii="Arial" w:hAnsi="Arial" w:cs="Arial"/>
                <w:sz w:val="16"/>
                <w:lang w:eastAsia="ko-KR"/>
              </w:rPr>
            </w:pPr>
            <w:r>
              <w:rPr>
                <w:rFonts w:ascii="Arial" w:hAnsi="Arial" w:cs="Arial"/>
                <w:sz w:val="16"/>
                <w:lang w:eastAsia="ko-KR"/>
              </w:rPr>
              <w:t>16 ~ 800 Mbps</w:t>
            </w:r>
          </w:p>
        </w:tc>
        <w:tc>
          <w:tcPr>
            <w:tcW w:w="5950" w:type="dxa"/>
            <w:tcBorders>
              <w:top w:val="single" w:sz="4" w:space="0" w:color="auto"/>
              <w:left w:val="single" w:sz="4" w:space="0" w:color="auto"/>
              <w:bottom w:val="single" w:sz="4" w:space="0" w:color="auto"/>
              <w:right w:val="single" w:sz="4" w:space="0" w:color="auto"/>
            </w:tcBorders>
            <w:hideMark/>
          </w:tcPr>
          <w:p w14:paraId="4C09CCDA" w14:textId="77777777" w:rsidR="00AB4EDC" w:rsidRDefault="00AB4EDC">
            <w:pPr>
              <w:rPr>
                <w:rFonts w:ascii="Arial" w:hAnsi="Arial" w:cs="Arial"/>
                <w:sz w:val="16"/>
              </w:rPr>
            </w:pPr>
            <w:r>
              <w:rPr>
                <w:rFonts w:ascii="Arial" w:hAnsi="Arial" w:cs="Arial"/>
                <w:sz w:val="16"/>
              </w:rPr>
              <w:t>2,592 x 2,048 x 10bits x 2.5 Hz x 6 EA, compression ratio 2%</w:t>
            </w:r>
          </w:p>
        </w:tc>
      </w:tr>
      <w:tr w:rsidR="00AB4EDC" w:rsidRPr="00AB4EDC" w14:paraId="4A6181B9" w14:textId="77777777" w:rsidTr="00AB4EDC">
        <w:tc>
          <w:tcPr>
            <w:tcW w:w="1838" w:type="dxa"/>
            <w:tcBorders>
              <w:top w:val="single" w:sz="4" w:space="0" w:color="auto"/>
              <w:left w:val="single" w:sz="4" w:space="0" w:color="auto"/>
              <w:bottom w:val="single" w:sz="4" w:space="0" w:color="auto"/>
              <w:right w:val="single" w:sz="4" w:space="0" w:color="auto"/>
            </w:tcBorders>
            <w:hideMark/>
          </w:tcPr>
          <w:p w14:paraId="5D6F414A" w14:textId="77777777" w:rsidR="00AB4EDC" w:rsidRDefault="00AB4EDC">
            <w:pPr>
              <w:rPr>
                <w:rFonts w:ascii="Arial" w:hAnsi="Arial" w:cs="Arial"/>
                <w:sz w:val="16"/>
                <w:lang w:eastAsia="ko-KR"/>
              </w:rPr>
            </w:pPr>
            <w:r>
              <w:rPr>
                <w:rFonts w:ascii="Arial" w:hAnsi="Arial" w:cs="Arial"/>
                <w:sz w:val="16"/>
                <w:lang w:eastAsia="ko-KR"/>
              </w:rPr>
              <w:t>Smart Phone Camera</w:t>
            </w:r>
          </w:p>
        </w:tc>
        <w:tc>
          <w:tcPr>
            <w:tcW w:w="1843" w:type="dxa"/>
            <w:tcBorders>
              <w:top w:val="single" w:sz="4" w:space="0" w:color="auto"/>
              <w:left w:val="single" w:sz="4" w:space="0" w:color="auto"/>
              <w:bottom w:val="single" w:sz="4" w:space="0" w:color="auto"/>
              <w:right w:val="single" w:sz="4" w:space="0" w:color="auto"/>
            </w:tcBorders>
            <w:hideMark/>
          </w:tcPr>
          <w:p w14:paraId="10288F60" w14:textId="77777777" w:rsidR="00AB4EDC" w:rsidRDefault="00AB4EDC">
            <w:pPr>
              <w:rPr>
                <w:rFonts w:ascii="Arial" w:hAnsi="Arial" w:cs="Arial"/>
                <w:sz w:val="16"/>
                <w:lang w:eastAsia="ko-KR"/>
              </w:rPr>
            </w:pPr>
            <w:r>
              <w:rPr>
                <w:rFonts w:ascii="Arial" w:hAnsi="Arial" w:cs="Arial"/>
                <w:sz w:val="16"/>
                <w:lang w:eastAsia="ko-KR"/>
              </w:rPr>
              <w:t>4 ~ 200 Mbps</w:t>
            </w:r>
          </w:p>
        </w:tc>
        <w:tc>
          <w:tcPr>
            <w:tcW w:w="5950" w:type="dxa"/>
            <w:tcBorders>
              <w:top w:val="single" w:sz="4" w:space="0" w:color="auto"/>
              <w:left w:val="single" w:sz="4" w:space="0" w:color="auto"/>
              <w:bottom w:val="single" w:sz="4" w:space="0" w:color="auto"/>
              <w:right w:val="single" w:sz="4" w:space="0" w:color="auto"/>
            </w:tcBorders>
            <w:hideMark/>
          </w:tcPr>
          <w:p w14:paraId="7F110108" w14:textId="77777777" w:rsidR="00AB4EDC" w:rsidRDefault="00AB4EDC">
            <w:pPr>
              <w:rPr>
                <w:rFonts w:ascii="Arial" w:hAnsi="Arial" w:cs="Arial"/>
                <w:sz w:val="16"/>
                <w:lang w:eastAsia="ko-KR"/>
              </w:rPr>
            </w:pPr>
            <w:r>
              <w:rPr>
                <w:rFonts w:ascii="Arial" w:hAnsi="Arial" w:cs="Arial"/>
                <w:sz w:val="16"/>
              </w:rPr>
              <w:t>2,160 x 2,880 x 8bits</w:t>
            </w:r>
            <w:r>
              <w:rPr>
                <w:rFonts w:ascii="Arial" w:hAnsi="Arial" w:cs="Arial"/>
                <w:sz w:val="16"/>
                <w:lang w:eastAsia="ko-KR"/>
              </w:rPr>
              <w:t xml:space="preserve"> x 1 Hz x 4 EA, compression ratio 2%</w:t>
            </w:r>
          </w:p>
        </w:tc>
      </w:tr>
    </w:tbl>
    <w:p w14:paraId="19BA6CC0" w14:textId="77777777" w:rsidR="00AB4EDC" w:rsidRDefault="00AB4EDC" w:rsidP="00AB4EDC">
      <w:pPr>
        <w:pStyle w:val="TF"/>
      </w:pPr>
      <w:r>
        <w:t>Figure 5.4.5-1: Performance Requirements (already possible to fulfill with the 5GS)</w:t>
      </w:r>
    </w:p>
    <w:p w14:paraId="1FEAD3B9" w14:textId="77777777" w:rsidR="00AB4EDC" w:rsidRDefault="00AB4EDC" w:rsidP="00AB4EDC">
      <w:pPr>
        <w:pStyle w:val="berschrift3"/>
      </w:pPr>
      <w:bookmarkStart w:id="153" w:name="_Toc120625157"/>
      <w:r>
        <w:t>5.4.6</w:t>
      </w:r>
      <w:r>
        <w:tab/>
        <w:t>Potential New Requirements needed to support the use case</w:t>
      </w:r>
      <w:bookmarkEnd w:id="153"/>
    </w:p>
    <w:p w14:paraId="0EC92F1C" w14:textId="76AFEF2E" w:rsidR="00AB4EDC" w:rsidRDefault="00AB4EDC" w:rsidP="00AB4EDC">
      <w:pPr>
        <w:rPr>
          <w:noProof/>
          <w:lang w:eastAsia="zh-CN"/>
        </w:rPr>
      </w:pPr>
      <w:r>
        <w:rPr>
          <w:noProof/>
          <w:lang w:eastAsia="zh-CN"/>
        </w:rPr>
        <w:t xml:space="preserve">[PR.5.4.6 - 001] Subject to user consent and national or regional regulation, based on operator policy, the 5GS shall support a mechanism to receive uplink sensing measurements from </w:t>
      </w:r>
      <w:ins w:id="154" w:author="DT" w:date="2023-02-03T19:18:00Z">
        <w:r w:rsidR="009D48D7">
          <w:rPr>
            <w:rFonts w:eastAsia="SimSun"/>
            <w:lang w:eastAsia="zh-CN"/>
          </w:rPr>
          <w:t>sensing transmitters and sensing receivers</w:t>
        </w:r>
      </w:ins>
      <w:del w:id="155" w:author="DT" w:date="2023-02-03T19:18:00Z">
        <w:r w:rsidDel="009D48D7">
          <w:rPr>
            <w:noProof/>
            <w:lang w:eastAsia="zh-CN"/>
          </w:rPr>
          <w:delText>a UE</w:delText>
        </w:r>
      </w:del>
      <w:r>
        <w:rPr>
          <w:noProof/>
          <w:lang w:eastAsia="zh-CN"/>
        </w:rPr>
        <w:t xml:space="preserve"> that </w:t>
      </w:r>
      <w:ins w:id="156" w:author="DT" w:date="2023-02-04T16:52:00Z">
        <w:r w:rsidR="00553FBB">
          <w:rPr>
            <w:noProof/>
            <w:lang w:eastAsia="zh-CN"/>
          </w:rPr>
          <w:t>are</w:t>
        </w:r>
      </w:ins>
      <w:del w:id="157" w:author="DT" w:date="2023-02-04T16:52:00Z">
        <w:r w:rsidDel="00553FBB">
          <w:rPr>
            <w:noProof/>
            <w:lang w:eastAsia="zh-CN"/>
          </w:rPr>
          <w:delText>is</w:delText>
        </w:r>
      </w:del>
      <w:r>
        <w:rPr>
          <w:noProof/>
          <w:lang w:eastAsia="zh-CN"/>
        </w:rPr>
        <w:t xml:space="preserve"> authorized to provide uplink sensing measurements</w:t>
      </w:r>
      <w:del w:id="158" w:author="DT" w:date="2023-02-03T19:18:00Z">
        <w:r w:rsidDel="009D48D7">
          <w:rPr>
            <w:noProof/>
            <w:lang w:eastAsia="zh-CN"/>
          </w:rPr>
          <w:delText xml:space="preserve"> to the network</w:delText>
        </w:r>
      </w:del>
      <w:r>
        <w:rPr>
          <w:noProof/>
          <w:lang w:eastAsia="zh-CN"/>
        </w:rPr>
        <w:t>.</w:t>
      </w:r>
    </w:p>
    <w:p w14:paraId="572102E9" w14:textId="77777777" w:rsidR="00AB4EDC" w:rsidRDefault="00AB4EDC" w:rsidP="00AB4EDC">
      <w:pPr>
        <w:pStyle w:val="NO"/>
        <w:rPr>
          <w:noProof/>
          <w:lang w:eastAsia="zh-CN"/>
        </w:rPr>
      </w:pPr>
      <w:r>
        <w:rPr>
          <w:noProof/>
          <w:lang w:eastAsia="zh-CN"/>
        </w:rPr>
        <w:t xml:space="preserve">NOTE: </w:t>
      </w:r>
      <w:r>
        <w:rPr>
          <w:noProof/>
          <w:lang w:eastAsia="zh-CN"/>
        </w:rPr>
        <w:tab/>
        <w:t>This requirement assumes there is some functionality in the 5GS to discern and interpret the acquired sensing measurements.</w:t>
      </w:r>
    </w:p>
    <w:p w14:paraId="28799843" w14:textId="77777777" w:rsidR="00AB4EDC" w:rsidRDefault="00AB4EDC" w:rsidP="00AB4EDC">
      <w:pPr>
        <w:rPr>
          <w:noProof/>
          <w:lang w:eastAsia="zh-CN"/>
        </w:rPr>
      </w:pPr>
      <w:r>
        <w:rPr>
          <w:noProof/>
          <w:lang w:eastAsia="zh-CN"/>
        </w:rPr>
        <w:t>[PR.5.4.6 - 002] Subject to user consent and national or regional regulation, based on operator policy, the 5GS shall support a mechanism to expose sensing result to authorized third parties.</w:t>
      </w:r>
    </w:p>
    <w:p w14:paraId="5BD3003B" w14:textId="24F4F088" w:rsidR="00AB4EDC" w:rsidRDefault="00AB4EDC" w:rsidP="00AB4EDC">
      <w:pPr>
        <w:rPr>
          <w:noProof/>
          <w:lang w:eastAsia="zh-CN"/>
        </w:rPr>
      </w:pPr>
      <w:r>
        <w:rPr>
          <w:noProof/>
          <w:lang w:eastAsia="zh-CN"/>
        </w:rPr>
        <w:t xml:space="preserve">[PR.5.4.6 - 003] Subject to user consent, network operator policy and national or regional regulation, the 5GS shall support a mechanism to enable </w:t>
      </w:r>
      <w:ins w:id="159" w:author="DT" w:date="2023-02-04T16:54:00Z">
        <w:r w:rsidR="00553FBB">
          <w:rPr>
            <w:rFonts w:eastAsia="SimSun"/>
            <w:lang w:eastAsia="zh-CN"/>
          </w:rPr>
          <w:t>sensing transmitters and sensing receivers</w:t>
        </w:r>
      </w:ins>
      <w:del w:id="160" w:author="DT" w:date="2023-02-04T16:54:00Z">
        <w:r w:rsidDel="00553FBB">
          <w:rPr>
            <w:noProof/>
            <w:lang w:eastAsia="zh-CN"/>
          </w:rPr>
          <w:delText>RAN entities and UEs</w:delText>
        </w:r>
      </w:del>
      <w:r>
        <w:rPr>
          <w:noProof/>
          <w:lang w:eastAsia="zh-CN"/>
        </w:rPr>
        <w:t xml:space="preserve"> to acquire NR-based sensing measurement data to capture information about the nearby environment.</w:t>
      </w:r>
    </w:p>
    <w:p w14:paraId="48BCB29F" w14:textId="77777777" w:rsidR="00AB4EDC" w:rsidRDefault="00AB4EDC" w:rsidP="00AB4EDC">
      <w:pPr>
        <w:pStyle w:val="EditorsNote"/>
      </w:pPr>
      <w:r>
        <w:rPr>
          <w:noProof/>
          <w:lang w:eastAsia="zh-CN"/>
        </w:rPr>
        <w:t xml:space="preserve">Editor's Note: </w:t>
      </w:r>
      <w:r>
        <w:t>It is FFS if explicit requirements for LiDAR, cameras and other sensors need to be added.Editor's Note:</w:t>
      </w:r>
      <w:r>
        <w:tab/>
        <w:t>Using existing E-UTRA measurements is FFS.</w:t>
      </w:r>
    </w:p>
    <w:p w14:paraId="0A1D59C7" w14:textId="77777777" w:rsidR="00AB4EDC" w:rsidRDefault="00AB4EDC" w:rsidP="00AB4EDC">
      <w:pPr>
        <w:pStyle w:val="berschrift2"/>
      </w:pPr>
      <w:bookmarkStart w:id="161" w:name="_Toc120625158"/>
      <w:r>
        <w:t>5.5</w:t>
      </w:r>
      <w:r>
        <w:tab/>
        <w:t>Use case on sensing for flooding in smart cities</w:t>
      </w:r>
      <w:bookmarkEnd w:id="161"/>
    </w:p>
    <w:p w14:paraId="2309DCDE" w14:textId="77777777" w:rsidR="00AB4EDC" w:rsidRDefault="00AB4EDC" w:rsidP="00AB4EDC">
      <w:pPr>
        <w:pStyle w:val="berschrift3"/>
      </w:pPr>
      <w:bookmarkStart w:id="162" w:name="_Toc120625159"/>
      <w:r>
        <w:t>5.5.1</w:t>
      </w:r>
      <w:r>
        <w:tab/>
        <w:t>Description</w:t>
      </w:r>
      <w:bookmarkEnd w:id="162"/>
    </w:p>
    <w:p w14:paraId="4C6B059E" w14:textId="77777777" w:rsidR="00AB4EDC" w:rsidRDefault="00AB4EDC" w:rsidP="00AB4EDC">
      <w:pPr>
        <w:rPr>
          <w:color w:val="2B2B2E"/>
          <w:shd w:val="clear" w:color="auto" w:fill="FFFFFF"/>
        </w:rPr>
      </w:pPr>
      <w:r>
        <w:rPr>
          <w:color w:val="2B2B2E"/>
          <w:shd w:val="clear" w:color="auto" w:fill="FFFFFF"/>
        </w:rPr>
        <w:t>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may be difficult to recognize places where flooding is expected to occur. Using radio waves, it is possible to recognize places where flooding occurs in an efficient way.</w:t>
      </w:r>
    </w:p>
    <w:p w14:paraId="40C3577D" w14:textId="77777777" w:rsidR="00AB4EDC" w:rsidRDefault="00AB4EDC" w:rsidP="00AB4EDC">
      <w:pPr>
        <w:pStyle w:val="berschrift3"/>
      </w:pPr>
      <w:bookmarkStart w:id="163" w:name="_Toc120625160"/>
      <w:r>
        <w:t>5.5.2</w:t>
      </w:r>
      <w:r>
        <w:tab/>
        <w:t>Pre-conditions</w:t>
      </w:r>
      <w:bookmarkEnd w:id="163"/>
    </w:p>
    <w:p w14:paraId="21002F21" w14:textId="77777777" w:rsidR="00AB4EDC" w:rsidRDefault="00AB4EDC" w:rsidP="00AB4EDC">
      <w:pPr>
        <w:rPr>
          <w:lang w:val="en-US"/>
        </w:rPr>
      </w:pPr>
      <w:r>
        <w:rPr>
          <w:lang w:val="en-US"/>
        </w:rPr>
        <w:t>Good partnership and cooperation are established between Mobile Operator #A and administrators of roads such as a local government in City #B.</w:t>
      </w:r>
      <w:r>
        <w:rPr>
          <w:rFonts w:eastAsia="Yu Mincho"/>
          <w:lang w:val="en-US" w:eastAsia="ja-JP"/>
        </w:rPr>
        <w:t xml:space="preserve"> </w:t>
      </w:r>
      <w:r>
        <w:t>Mobile Operator #A constantly senses the surface of the road and informs results of sensing to the administrator of the road.</w:t>
      </w:r>
    </w:p>
    <w:p w14:paraId="1F1CBADD" w14:textId="77777777" w:rsidR="00AB4EDC" w:rsidRDefault="00AB4EDC" w:rsidP="00AB4EDC">
      <w:pPr>
        <w:pStyle w:val="berschrift3"/>
      </w:pPr>
      <w:bookmarkStart w:id="164" w:name="_Toc120625161"/>
      <w:r>
        <w:lastRenderedPageBreak/>
        <w:t>5.5.3</w:t>
      </w:r>
      <w:r>
        <w:tab/>
        <w:t>Service Flows</w:t>
      </w:r>
      <w:bookmarkEnd w:id="164"/>
    </w:p>
    <w:p w14:paraId="2C397AC4" w14:textId="6A2889D3" w:rsidR="00AB4EDC" w:rsidRDefault="00AB4EDC" w:rsidP="00AB4EDC">
      <w:pPr>
        <w:ind w:left="720"/>
        <w:jc w:val="center"/>
        <w:rPr>
          <w:lang w:val="en-US"/>
        </w:rPr>
      </w:pPr>
      <w:r>
        <w:rPr>
          <w:noProof/>
          <w:lang w:val="en-US"/>
        </w:rPr>
        <w:drawing>
          <wp:inline distT="0" distB="0" distL="0" distR="0" wp14:anchorId="47BF0EF8" wp14:editId="630C4E66">
            <wp:extent cx="3145790" cy="219075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45790" cy="2190750"/>
                    </a:xfrm>
                    <a:prstGeom prst="rect">
                      <a:avLst/>
                    </a:prstGeom>
                    <a:noFill/>
                    <a:ln>
                      <a:noFill/>
                    </a:ln>
                  </pic:spPr>
                </pic:pic>
              </a:graphicData>
            </a:graphic>
          </wp:inline>
        </w:drawing>
      </w:r>
    </w:p>
    <w:p w14:paraId="342779CF" w14:textId="77777777" w:rsidR="00AB4EDC" w:rsidRDefault="00AB4EDC" w:rsidP="00AB4EDC">
      <w:pPr>
        <w:pStyle w:val="TF"/>
        <w:overflowPunct w:val="0"/>
        <w:autoSpaceDE w:val="0"/>
        <w:autoSpaceDN w:val="0"/>
        <w:adjustRightInd w:val="0"/>
        <w:textAlignment w:val="baseline"/>
        <w:rPr>
          <w:rFonts w:eastAsia="Yu Mincho"/>
          <w:lang w:val="en-US" w:eastAsia="ja-JP"/>
        </w:rPr>
      </w:pPr>
      <w:r>
        <w:rPr>
          <w:rFonts w:eastAsia="Yu Mincho"/>
          <w:lang w:val="en-US" w:eastAsia="ja-JP"/>
        </w:rPr>
        <w:t>Figure 5.5.3-1: Sensing for flooding in smart cities</w:t>
      </w:r>
    </w:p>
    <w:p w14:paraId="6978D469" w14:textId="3C9E1AC3" w:rsidR="00AB4EDC" w:rsidRDefault="00AB4EDC" w:rsidP="00AB4EDC">
      <w:pPr>
        <w:pStyle w:val="B1"/>
        <w:numPr>
          <w:ilvl w:val="0"/>
          <w:numId w:val="7"/>
        </w:numPr>
        <w:overflowPunct w:val="0"/>
        <w:autoSpaceDE w:val="0"/>
        <w:autoSpaceDN w:val="0"/>
        <w:adjustRightInd w:val="0"/>
        <w:ind w:left="568" w:hanging="284"/>
        <w:textAlignment w:val="baseline"/>
        <w:rPr>
          <w:rFonts w:eastAsia="DengXian"/>
          <w:lang w:eastAsia="zh-CN"/>
        </w:rPr>
      </w:pPr>
      <w:del w:id="165" w:author="DT" w:date="2023-02-05T13:30:00Z">
        <w:r w:rsidDel="001E6D05">
          <w:rPr>
            <w:rFonts w:eastAsia="DengXian"/>
            <w:lang w:eastAsia="zh-CN"/>
          </w:rPr>
          <w:delText>Base stations</w:delText>
        </w:r>
      </w:del>
      <w:ins w:id="166" w:author="DT" w:date="2023-02-05T13:30:00Z">
        <w:r w:rsidR="001E6D05">
          <w:rPr>
            <w:rFonts w:eastAsia="DengXian"/>
            <w:lang w:eastAsia="zh-CN"/>
          </w:rPr>
          <w:t>Sensing transmitters and sensing receivers</w:t>
        </w:r>
      </w:ins>
      <w:r>
        <w:rPr>
          <w:rFonts w:eastAsia="DengXian"/>
          <w:lang w:eastAsia="zh-CN"/>
        </w:rPr>
        <w:t xml:space="preserve"> owned by Mobile Operator #A are deployed around the road. Mobile Operator #A carries out sensing of the surface of the road in City #B. This sensing is performed using radio wave. Results of sensing information, incl. whether flooding occurs on the road, are informed to the administrator of the road in City #B.</w:t>
      </w:r>
    </w:p>
    <w:p w14:paraId="5B79B4A8" w14:textId="77777777" w:rsidR="00AB4EDC" w:rsidRDefault="00AB4EDC" w:rsidP="00AB4EDC">
      <w:pPr>
        <w:pStyle w:val="B1"/>
        <w:numPr>
          <w:ilvl w:val="0"/>
          <w:numId w:val="7"/>
        </w:numPr>
        <w:overflowPunct w:val="0"/>
        <w:autoSpaceDE w:val="0"/>
        <w:autoSpaceDN w:val="0"/>
        <w:adjustRightInd w:val="0"/>
        <w:ind w:left="568" w:hanging="284"/>
        <w:textAlignment w:val="baseline"/>
        <w:rPr>
          <w:rFonts w:eastAsia="DengXian"/>
          <w:lang w:eastAsia="zh-CN"/>
        </w:rPr>
      </w:pPr>
      <w:r>
        <w:rPr>
          <w:rFonts w:eastAsia="DengXian"/>
          <w:lang w:eastAsia="zh-CN"/>
        </w:rPr>
        <w:t>The administrator of the road usually monitors the state of flooding on the road using information from sensors including information from Mobile Operator #A. In addition, in the case of heavy rain, the administrator may request Mobile Operator #A to increase frequency of monitoring of situation of roads and Mobile Operator #A monitors the situation more frequently responding to this request.</w:t>
      </w:r>
    </w:p>
    <w:p w14:paraId="67147C2D" w14:textId="77777777" w:rsidR="00AB4EDC" w:rsidRDefault="00AB4EDC" w:rsidP="00AB4EDC">
      <w:pPr>
        <w:pStyle w:val="B1"/>
        <w:numPr>
          <w:ilvl w:val="0"/>
          <w:numId w:val="7"/>
        </w:numPr>
        <w:overflowPunct w:val="0"/>
        <w:autoSpaceDE w:val="0"/>
        <w:autoSpaceDN w:val="0"/>
        <w:adjustRightInd w:val="0"/>
        <w:ind w:left="568" w:hanging="284"/>
        <w:textAlignment w:val="baseline"/>
        <w:rPr>
          <w:rFonts w:eastAsia="DengXian"/>
          <w:lang w:eastAsia="zh-CN"/>
        </w:rPr>
      </w:pPr>
      <w:r>
        <w:rPr>
          <w:rFonts w:eastAsia="DengXian"/>
          <w:lang w:eastAsia="zh-CN"/>
        </w:rPr>
        <w:t>If there is information received that flooding occurs, the administrator advises people in the areas concerned to evacuate the areas. The administrator advises via mobile networks.</w:t>
      </w:r>
    </w:p>
    <w:p w14:paraId="17ECC0D0" w14:textId="77777777" w:rsidR="00AB4EDC" w:rsidRDefault="00AB4EDC" w:rsidP="00AB4EDC">
      <w:pPr>
        <w:pStyle w:val="B1"/>
        <w:numPr>
          <w:ilvl w:val="0"/>
          <w:numId w:val="7"/>
        </w:numPr>
        <w:overflowPunct w:val="0"/>
        <w:autoSpaceDE w:val="0"/>
        <w:autoSpaceDN w:val="0"/>
        <w:adjustRightInd w:val="0"/>
        <w:ind w:left="568" w:hanging="284"/>
        <w:textAlignment w:val="baseline"/>
        <w:rPr>
          <w:rFonts w:eastAsia="DengXian"/>
          <w:lang w:eastAsia="zh-CN"/>
        </w:rPr>
      </w:pPr>
      <w:r>
        <w:rPr>
          <w:rFonts w:eastAsia="DengXian"/>
          <w:lang w:eastAsia="zh-CN"/>
        </w:rPr>
        <w:t>People who received the advice evacuate the areas or do not enter such areas.</w:t>
      </w:r>
    </w:p>
    <w:p w14:paraId="70ADA5B4" w14:textId="77777777" w:rsidR="00AB4EDC" w:rsidRDefault="00AB4EDC" w:rsidP="00AB4EDC">
      <w:pPr>
        <w:pStyle w:val="B1"/>
        <w:numPr>
          <w:ilvl w:val="0"/>
          <w:numId w:val="7"/>
        </w:numPr>
        <w:overflowPunct w:val="0"/>
        <w:autoSpaceDE w:val="0"/>
        <w:autoSpaceDN w:val="0"/>
        <w:adjustRightInd w:val="0"/>
        <w:ind w:left="568" w:hanging="284"/>
        <w:textAlignment w:val="baseline"/>
        <w:rPr>
          <w:rFonts w:eastAsia="DengXian"/>
          <w:lang w:eastAsia="zh-CN"/>
        </w:rPr>
      </w:pPr>
      <w:r>
        <w:rPr>
          <w:rFonts w:eastAsia="Yu Mincho"/>
          <w:lang w:eastAsia="ja-JP"/>
        </w:rPr>
        <w:t>Now City #B trusts Mobile Operator #A and allows it to advise people about evacuation without City #B</w:t>
      </w:r>
      <w:r>
        <w:rPr>
          <w:lang w:eastAsia="ko-KR"/>
        </w:rPr>
        <w:t>'</w:t>
      </w:r>
      <w:r>
        <w:rPr>
          <w:rFonts w:eastAsia="Yu Mincho"/>
          <w:lang w:eastAsia="ja-JP"/>
        </w:rPr>
        <w:t>s intervention in case of flooding. Next time a similar flooding occurs, Mobile Operator #A sends advice for evacuation directly to people.</w:t>
      </w:r>
    </w:p>
    <w:p w14:paraId="50BAE8CB" w14:textId="77777777" w:rsidR="00AB4EDC" w:rsidRDefault="00AB4EDC" w:rsidP="00AB4EDC">
      <w:pPr>
        <w:pStyle w:val="berschrift3"/>
      </w:pPr>
      <w:bookmarkStart w:id="167" w:name="_Toc120625162"/>
      <w:r>
        <w:t>5.5.4</w:t>
      </w:r>
      <w:r>
        <w:tab/>
        <w:t>Post-conditions</w:t>
      </w:r>
      <w:bookmarkEnd w:id="167"/>
    </w:p>
    <w:p w14:paraId="2D819E12" w14:textId="77777777" w:rsidR="00AB4EDC" w:rsidRDefault="00AB4EDC" w:rsidP="00AB4EDC">
      <w:r>
        <w:rPr>
          <w:lang w:eastAsia="zh-CN"/>
        </w:rPr>
        <w:t>Damage of the flooding has been kept at minimum.</w:t>
      </w:r>
      <w:r>
        <w:rPr>
          <w:lang w:val="en-US" w:eastAsia="zh-CN"/>
        </w:rPr>
        <w:t xml:space="preserve"> </w:t>
      </w:r>
    </w:p>
    <w:p w14:paraId="6099E8B6" w14:textId="77777777" w:rsidR="00AB4EDC" w:rsidRDefault="00AB4EDC" w:rsidP="00AB4EDC">
      <w:pPr>
        <w:pStyle w:val="berschrift3"/>
      </w:pPr>
      <w:bookmarkStart w:id="168" w:name="_Toc120625163"/>
      <w:r>
        <w:t>5.5.5</w:t>
      </w:r>
      <w:r>
        <w:tab/>
        <w:t>Existing features partly or fully covering the use case functionality</w:t>
      </w:r>
      <w:bookmarkEnd w:id="168"/>
    </w:p>
    <w:p w14:paraId="0B817599" w14:textId="77777777" w:rsidR="00AB4EDC" w:rsidRDefault="00AB4EDC" w:rsidP="00AB4EDC">
      <w:pPr>
        <w:rPr>
          <w:lang w:eastAsia="zh-CN"/>
        </w:rPr>
      </w:pPr>
      <w:r>
        <w:rPr>
          <w:lang w:eastAsia="zh-CN"/>
        </w:rPr>
        <w:t>TBD.</w:t>
      </w:r>
    </w:p>
    <w:p w14:paraId="00891C25" w14:textId="77777777" w:rsidR="00AB4EDC" w:rsidRDefault="00AB4EDC" w:rsidP="00AB4EDC">
      <w:pPr>
        <w:pStyle w:val="berschrift3"/>
      </w:pPr>
      <w:bookmarkStart w:id="169" w:name="_Toc120625164"/>
      <w:r>
        <w:t>5.5.6</w:t>
      </w:r>
      <w:r>
        <w:tab/>
        <w:t>Potential New Requirements needed to support the use case</w:t>
      </w:r>
      <w:bookmarkEnd w:id="169"/>
    </w:p>
    <w:p w14:paraId="27095557" w14:textId="77777777" w:rsidR="00AB4EDC" w:rsidRDefault="00AB4EDC" w:rsidP="00AB4EDC">
      <w:pPr>
        <w:rPr>
          <w:lang w:eastAsia="zh-CN"/>
        </w:rPr>
      </w:pPr>
      <w:r>
        <w:rPr>
          <w:lang w:eastAsia="zh-CN"/>
        </w:rPr>
        <w:t>[PR. 5.5.6 - 001] Subject to operator policy, the 5G system shall be able to provide sensing result indicating disasters or other emergencies (e.g., flooding) in a given geographic area to authorized third parties in a timely manner.</w:t>
      </w:r>
    </w:p>
    <w:p w14:paraId="2C1BB04B" w14:textId="77777777" w:rsidR="00AB4EDC" w:rsidRDefault="00AB4EDC" w:rsidP="00AB4EDC">
      <w:pPr>
        <w:rPr>
          <w:lang w:eastAsia="zh-CN"/>
        </w:rPr>
      </w:pPr>
      <w:r>
        <w:rPr>
          <w:lang w:eastAsia="zh-CN"/>
        </w:rPr>
        <w:t>[PR. 5.5.6 - 002]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3D46E960" w14:textId="77777777" w:rsidR="00AB4EDC" w:rsidRDefault="00AB4EDC" w:rsidP="00AB4EDC">
      <w:pPr>
        <w:pStyle w:val="berschrift2"/>
      </w:pPr>
      <w:bookmarkStart w:id="170" w:name="_Toc120625165"/>
      <w:r>
        <w:lastRenderedPageBreak/>
        <w:t>5.6</w:t>
      </w:r>
      <w:r>
        <w:tab/>
        <w:t>Use case on intruder detection in surroundings of smart home</w:t>
      </w:r>
      <w:bookmarkEnd w:id="170"/>
    </w:p>
    <w:p w14:paraId="6473EBF1" w14:textId="77777777" w:rsidR="00AB4EDC" w:rsidRDefault="00AB4EDC" w:rsidP="00AB4EDC">
      <w:pPr>
        <w:pStyle w:val="berschrift3"/>
      </w:pPr>
      <w:bookmarkStart w:id="171" w:name="_Toc120625166"/>
      <w:r>
        <w:t>5.6.1</w:t>
      </w:r>
      <w:r>
        <w:tab/>
        <w:t>Description</w:t>
      </w:r>
      <w:bookmarkEnd w:id="171"/>
    </w:p>
    <w:p w14:paraId="4E2F5976" w14:textId="77777777" w:rsidR="00AB4EDC" w:rsidRDefault="00AB4EDC" w:rsidP="00AB4EDC">
      <w:pPr>
        <w:rPr>
          <w:rFonts w:eastAsia="Yu Mincho"/>
          <w:color w:val="2B2B2E"/>
          <w:shd w:val="clear" w:color="auto" w:fill="FFFFFF"/>
          <w:lang w:eastAsia="ja-JP"/>
        </w:rPr>
      </w:pPr>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color w:val="2B2B2E"/>
          <w:shd w:val="clear" w:color="auto" w:fill="FFFFFF"/>
          <w:lang w:eastAsia="ja-JP"/>
        </w:rPr>
        <w:t xml:space="preserve"> For the surroundings monitoring, various technologies, such as cameras, infrared cameras, and microwave radars are being used. However, these technologies require line-of-sight, and therefore locations which can be monitored may be limited.</w:t>
      </w:r>
    </w:p>
    <w:p w14:paraId="0987E6B4" w14:textId="77777777" w:rsidR="00AB4EDC" w:rsidRDefault="00AB4EDC" w:rsidP="00AB4EDC">
      <w:pPr>
        <w:rPr>
          <w:rFonts w:eastAsia="Yu Mincho"/>
          <w:color w:val="2B2B2E"/>
          <w:shd w:val="clear" w:color="auto" w:fill="FFFFFF"/>
          <w:lang w:eastAsia="ja-JP"/>
        </w:rPr>
      </w:pPr>
      <w:r>
        <w:rPr>
          <w:rFonts w:eastAsia="Yu Mincho"/>
          <w:color w:val="2B2B2E"/>
          <w:shd w:val="clear" w:color="auto" w:fill="FFFFFF"/>
          <w:lang w:eastAsia="ja-JP"/>
        </w:rPr>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3DAA2AE8" w14:textId="77777777" w:rsidR="00AB4EDC" w:rsidRDefault="00AB4EDC" w:rsidP="00AB4EDC">
      <w:pPr>
        <w:pStyle w:val="berschrift3"/>
      </w:pPr>
      <w:bookmarkStart w:id="172" w:name="_Toc120625167"/>
      <w:r>
        <w:t>5.6.2</w:t>
      </w:r>
      <w:r>
        <w:tab/>
        <w:t>Pre-conditions</w:t>
      </w:r>
      <w:bookmarkEnd w:id="172"/>
    </w:p>
    <w:p w14:paraId="443CE3DE" w14:textId="70C92E07" w:rsidR="00AB4EDC" w:rsidRDefault="00626497" w:rsidP="00AB4EDC">
      <w:pPr>
        <w:rPr>
          <w:lang w:val="en-US"/>
        </w:rPr>
      </w:pPr>
      <w:ins w:id="173" w:author="DT" w:date="2023-02-05T13:34:00Z">
        <w:r>
          <w:rPr>
            <w:rFonts w:eastAsia="DengXian"/>
            <w:lang w:eastAsia="zh-CN"/>
          </w:rPr>
          <w:t>Sensing transmitters and sensing receivers</w:t>
        </w:r>
      </w:ins>
      <w:del w:id="174" w:author="DT" w:date="2023-02-05T13:34:00Z">
        <w:r w:rsidR="00AB4EDC" w:rsidDel="00626497">
          <w:rPr>
            <w:lang w:val="en-US"/>
          </w:rPr>
          <w:delText>UEs</w:delText>
        </w:r>
      </w:del>
      <w:r w:rsidR="00AB4EDC">
        <w:rPr>
          <w:lang w:val="en-US"/>
        </w:rPr>
        <w:t xml:space="preserve"> such as smart phones and consumer premise equipment are installed inside a house, in particular, near a wall or a window. Residents have a contract with a mobile operator for the </w:t>
      </w:r>
      <w:ins w:id="175" w:author="DT" w:date="2023-02-05T13:35:00Z">
        <w:r>
          <w:rPr>
            <w:rFonts w:eastAsia="DengXian"/>
            <w:lang w:eastAsia="zh-CN"/>
          </w:rPr>
          <w:t>sensing transmitters and sensing receivers</w:t>
        </w:r>
      </w:ins>
      <w:del w:id="176" w:author="DT" w:date="2023-02-05T13:35:00Z">
        <w:r w:rsidR="00AB4EDC" w:rsidDel="00626497">
          <w:rPr>
            <w:lang w:val="en-US"/>
          </w:rPr>
          <w:delText>UEs</w:delText>
        </w:r>
      </w:del>
      <w:r w:rsidR="00AB4EDC">
        <w:rPr>
          <w:lang w:val="en-US"/>
        </w:rPr>
        <w:t>.</w:t>
      </w:r>
    </w:p>
    <w:p w14:paraId="6EFE9077" w14:textId="77777777" w:rsidR="00AB4EDC" w:rsidRDefault="00AB4EDC" w:rsidP="00AB4EDC">
      <w:pPr>
        <w:pStyle w:val="berschrift3"/>
      </w:pPr>
      <w:bookmarkStart w:id="177" w:name="_Toc120625168"/>
      <w:r>
        <w:t>5.6.3</w:t>
      </w:r>
      <w:r>
        <w:tab/>
        <w:t>Service Flows</w:t>
      </w:r>
      <w:bookmarkEnd w:id="177"/>
    </w:p>
    <w:p w14:paraId="36F916BF" w14:textId="00CE7BFD" w:rsidR="00AB4EDC" w:rsidRDefault="00AB4EDC" w:rsidP="00AB4EDC">
      <w:pPr>
        <w:ind w:left="720"/>
        <w:jc w:val="center"/>
        <w:rPr>
          <w:lang w:val="en-US"/>
        </w:rPr>
      </w:pPr>
      <w:r>
        <w:rPr>
          <w:noProof/>
          <w:lang w:val="en-US"/>
        </w:rPr>
        <w:drawing>
          <wp:inline distT="0" distB="0" distL="0" distR="0" wp14:anchorId="07AE0E8C" wp14:editId="047E6AA9">
            <wp:extent cx="1972310" cy="1351280"/>
            <wp:effectExtent l="0" t="0" r="8890" b="127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72310" cy="1351280"/>
                    </a:xfrm>
                    <a:prstGeom prst="rect">
                      <a:avLst/>
                    </a:prstGeom>
                    <a:noFill/>
                    <a:ln>
                      <a:noFill/>
                    </a:ln>
                  </pic:spPr>
                </pic:pic>
              </a:graphicData>
            </a:graphic>
          </wp:inline>
        </w:drawing>
      </w:r>
    </w:p>
    <w:p w14:paraId="0CEA7E6C" w14:textId="77777777" w:rsidR="00AB4EDC" w:rsidRDefault="00AB4EDC" w:rsidP="00AB4EDC">
      <w:pPr>
        <w:pStyle w:val="TF"/>
        <w:overflowPunct w:val="0"/>
        <w:autoSpaceDE w:val="0"/>
        <w:autoSpaceDN w:val="0"/>
        <w:adjustRightInd w:val="0"/>
        <w:textAlignment w:val="baseline"/>
        <w:rPr>
          <w:rFonts w:eastAsia="Yu Mincho"/>
          <w:lang w:val="en-US" w:eastAsia="ja-JP"/>
        </w:rPr>
      </w:pPr>
      <w:r>
        <w:rPr>
          <w:lang w:eastAsia="en-GB"/>
        </w:rPr>
        <w:t>Figure</w:t>
      </w:r>
      <w:r>
        <w:rPr>
          <w:rFonts w:eastAsia="Yu Mincho"/>
          <w:lang w:val="en-US" w:eastAsia="ja-JP"/>
        </w:rPr>
        <w:t xml:space="preserve"> 5.6.3-1: Intruder detection in surroundings of smart home</w:t>
      </w:r>
    </w:p>
    <w:p w14:paraId="1B00B154" w14:textId="4E394183" w:rsidR="00AB4EDC" w:rsidRDefault="00AB4EDC" w:rsidP="00AB4EDC">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w:t>
      </w:r>
      <w:ins w:id="178" w:author="DT" w:date="2023-02-05T13:36:00Z">
        <w:r w:rsidR="00CB4ABF" w:rsidRPr="00CB4ABF">
          <w:rPr>
            <w:rFonts w:eastAsia="DengXian"/>
            <w:lang w:eastAsia="zh-CN"/>
          </w:rPr>
          <w:t>Sensing transmitters and sensing receivers</w:t>
        </w:r>
      </w:ins>
      <w:del w:id="179" w:author="DT" w:date="2023-02-05T13:36:00Z">
        <w:r w:rsidDel="00CB4ABF">
          <w:rPr>
            <w:rFonts w:eastAsia="DengXian"/>
            <w:lang w:eastAsia="zh-CN"/>
          </w:rPr>
          <w:delText>UEs</w:delText>
        </w:r>
      </w:del>
      <w:r>
        <w:rPr>
          <w:rFonts w:eastAsia="DengXian"/>
          <w:lang w:eastAsia="zh-CN"/>
        </w:rPr>
        <w:t xml:space="preserve"> such as smart phones and CPE communicate with </w:t>
      </w:r>
      <w:ins w:id="180" w:author="DT" w:date="2023-02-05T13:38:00Z">
        <w:r w:rsidR="00CB4ABF">
          <w:rPr>
            <w:rFonts w:eastAsia="DengXian"/>
            <w:lang w:eastAsia="zh-CN"/>
          </w:rPr>
          <w:t>sensing transmitters and sensing receivers</w:t>
        </w:r>
      </w:ins>
      <w:del w:id="181" w:author="DT" w:date="2023-02-05T13:38:00Z">
        <w:r w:rsidDel="00CB4ABF">
          <w:rPr>
            <w:rFonts w:eastAsia="DengXian"/>
            <w:lang w:eastAsia="zh-CN"/>
          </w:rPr>
          <w:delText>base stations</w:delText>
        </w:r>
      </w:del>
      <w:r>
        <w:rPr>
          <w:rFonts w:eastAsia="DengXian"/>
          <w:lang w:eastAsia="zh-CN"/>
        </w:rPr>
        <w:t xml:space="preserve"> in the outdoor or in the indoor and monitor 3GPP signals which are influenced by outdoor objects such as humans and animals. </w:t>
      </w:r>
      <w:del w:id="182" w:author="DT" w:date="2023-02-05T13:37:00Z">
        <w:r w:rsidDel="00CB4ABF">
          <w:rPr>
            <w:rFonts w:eastAsia="DengXian"/>
            <w:lang w:eastAsia="zh-CN"/>
          </w:rPr>
          <w:delText xml:space="preserve">In addition, the </w:delText>
        </w:r>
      </w:del>
      <w:del w:id="183" w:author="DT" w:date="2023-02-05T13:36:00Z">
        <w:r w:rsidDel="00CB4ABF">
          <w:rPr>
            <w:rFonts w:eastAsia="DengXian"/>
            <w:lang w:eastAsia="zh-CN"/>
          </w:rPr>
          <w:delText>UEs</w:delText>
        </w:r>
      </w:del>
      <w:del w:id="184" w:author="DT" w:date="2023-02-05T13:37:00Z">
        <w:r w:rsidDel="00CB4ABF">
          <w:rPr>
            <w:rFonts w:eastAsia="DengXian"/>
            <w:lang w:eastAsia="zh-CN"/>
          </w:rPr>
          <w:delText xml:space="preserve"> communicate with base stations of the mobile operator and monitor the radio wave state between the UEs and the base stations.</w:delText>
        </w:r>
      </w:del>
    </w:p>
    <w:p w14:paraId="049FB0EC" w14:textId="77777777" w:rsidR="00AB4EDC" w:rsidRDefault="00AB4EDC" w:rsidP="00AB4EDC">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When an intruder enters the site, the radio signals are changed. The core network processes the data and yields sensing result indicating detection of the intruder.</w:t>
      </w:r>
    </w:p>
    <w:p w14:paraId="7D52F332" w14:textId="77777777" w:rsidR="00AB4EDC" w:rsidRDefault="00AB4EDC" w:rsidP="00AB4EDC">
      <w:pPr>
        <w:pStyle w:val="NO"/>
      </w:pPr>
      <w:r>
        <w:t>NOTE:</w:t>
      </w:r>
      <w:r>
        <w:rPr>
          <w:rFonts w:eastAsiaTheme="minorEastAsia"/>
        </w:rPr>
        <w:tab/>
        <w:t>Cases that such an intruder or an animal is already indoor are addressed in the use case in clause 5.1.</w:t>
      </w:r>
    </w:p>
    <w:p w14:paraId="7248BE78" w14:textId="77777777" w:rsidR="00AB4EDC" w:rsidRDefault="00AB4EDC" w:rsidP="00AB4EDC">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The residents are informed of detection of the intruder.</w:t>
      </w:r>
    </w:p>
    <w:p w14:paraId="6BC004CA" w14:textId="77777777" w:rsidR="00AB4EDC" w:rsidRDefault="00AB4EDC" w:rsidP="00AB4EDC">
      <w:pPr>
        <w:pStyle w:val="berschrift3"/>
      </w:pPr>
      <w:bookmarkStart w:id="185" w:name="_Toc120625169"/>
      <w:r>
        <w:t>5.6.4</w:t>
      </w:r>
      <w:r>
        <w:tab/>
        <w:t>Post-conditions</w:t>
      </w:r>
      <w:bookmarkEnd w:id="185"/>
    </w:p>
    <w:p w14:paraId="4084BBAF" w14:textId="77777777" w:rsidR="00AB4EDC" w:rsidRDefault="00AB4EDC" w:rsidP="00AB4EDC">
      <w:pPr>
        <w:rPr>
          <w:lang w:val="en-US"/>
        </w:rPr>
      </w:pPr>
      <w:r>
        <w:rPr>
          <w:lang w:val="en-US"/>
        </w:rPr>
        <w:t>The residents report to the police or the security service and request them to take an appropriate action.</w:t>
      </w:r>
    </w:p>
    <w:p w14:paraId="3F20FD9E" w14:textId="77777777" w:rsidR="00AB4EDC" w:rsidRDefault="00AB4EDC" w:rsidP="00AB4EDC">
      <w:pPr>
        <w:pStyle w:val="berschrift3"/>
      </w:pPr>
      <w:bookmarkStart w:id="186" w:name="_Toc120625170"/>
      <w:r>
        <w:t>5.6.5</w:t>
      </w:r>
      <w:r>
        <w:tab/>
        <w:t>Existing features partly or fully covering the use case functionality</w:t>
      </w:r>
      <w:bookmarkEnd w:id="186"/>
    </w:p>
    <w:p w14:paraId="6FAE7674" w14:textId="77777777" w:rsidR="00AB4EDC" w:rsidRDefault="00AB4EDC" w:rsidP="00AB4EDC">
      <w:pPr>
        <w:rPr>
          <w:lang w:val="en-US"/>
        </w:rPr>
      </w:pPr>
      <w:r>
        <w:rPr>
          <w:lang w:val="en-US"/>
        </w:rPr>
        <w:t>TBD.</w:t>
      </w:r>
    </w:p>
    <w:p w14:paraId="13033B1A" w14:textId="77777777" w:rsidR="00AB4EDC" w:rsidRDefault="00AB4EDC" w:rsidP="00AB4EDC">
      <w:pPr>
        <w:pStyle w:val="berschrift3"/>
      </w:pPr>
      <w:bookmarkStart w:id="187" w:name="_Toc120625171"/>
      <w:r>
        <w:t>5.6.6</w:t>
      </w:r>
      <w:r>
        <w:tab/>
        <w:t>Potential New Requirements needed to support the use case</w:t>
      </w:r>
      <w:bookmarkEnd w:id="187"/>
    </w:p>
    <w:p w14:paraId="7DFF0AC4" w14:textId="77777777" w:rsidR="00AB4EDC" w:rsidRDefault="00AB4EDC" w:rsidP="00AB4EDC">
      <w:pPr>
        <w:rPr>
          <w:lang w:val="en-US"/>
        </w:rPr>
      </w:pPr>
      <w:r>
        <w:rPr>
          <w:lang w:val="en-US"/>
        </w:rPr>
        <w:t>[PR. 5.6.6 - 001]</w:t>
      </w:r>
      <w:r>
        <w:rPr>
          <w:rFonts w:ascii="Yu Mincho" w:eastAsia="Yu Mincho" w:hAnsi="Yu Mincho" w:hint="eastAsia"/>
          <w:lang w:val="en-US" w:eastAsia="ja-JP"/>
        </w:rPr>
        <w:t xml:space="preserve"> </w:t>
      </w:r>
      <w:r>
        <w:rPr>
          <w:lang w:val="en-US"/>
        </w:rPr>
        <w:t xml:space="preserve">Subject to operator policy, the 5G system shall </w:t>
      </w:r>
      <w:r>
        <w:rPr>
          <w:rFonts w:eastAsia="Yu Mincho"/>
          <w:lang w:val="en-US" w:eastAsia="ja-JP"/>
        </w:rPr>
        <w:t xml:space="preserve">be able to </w:t>
      </w:r>
      <w:r>
        <w:rPr>
          <w:lang w:val="en-US"/>
        </w:rPr>
        <w:t xml:space="preserve">collect sensing measurement data and yield sensing result from the data </w:t>
      </w:r>
      <w:r>
        <w:t>for</w:t>
      </w:r>
      <w:r>
        <w:rPr>
          <w:lang w:val="en-US"/>
        </w:rPr>
        <w:t xml:space="preserve"> detection of outdoor objects.</w:t>
      </w:r>
    </w:p>
    <w:p w14:paraId="3C4CF57E" w14:textId="77777777" w:rsidR="00AB4EDC" w:rsidRDefault="00AB4EDC" w:rsidP="00AB4EDC">
      <w:pPr>
        <w:pStyle w:val="berschrift2"/>
        <w:rPr>
          <w:noProof/>
          <w:lang w:val="en-US"/>
        </w:rPr>
      </w:pPr>
      <w:bookmarkStart w:id="188" w:name="_Toc120625172"/>
      <w:r>
        <w:rPr>
          <w:noProof/>
          <w:lang w:val="en-US"/>
        </w:rPr>
        <w:lastRenderedPageBreak/>
        <w:t>5.7</w:t>
      </w:r>
      <w:r>
        <w:rPr>
          <w:noProof/>
          <w:lang w:val="en-US"/>
        </w:rPr>
        <w:tab/>
        <w:t>Use case on sensing for railway intrusion detection</w:t>
      </w:r>
      <w:bookmarkEnd w:id="188"/>
    </w:p>
    <w:p w14:paraId="6F72B903" w14:textId="77777777" w:rsidR="00AB4EDC" w:rsidRDefault="00AB4EDC" w:rsidP="00AB4EDC">
      <w:pPr>
        <w:pStyle w:val="berschrift3"/>
        <w:rPr>
          <w:noProof/>
          <w:lang w:val="en-US"/>
        </w:rPr>
      </w:pPr>
      <w:bookmarkStart w:id="189" w:name="_Toc120625173"/>
      <w:r>
        <w:rPr>
          <w:noProof/>
          <w:lang w:val="en-US"/>
        </w:rPr>
        <w:t>5.7.1</w:t>
      </w:r>
      <w:r>
        <w:rPr>
          <w:noProof/>
          <w:lang w:val="en-US"/>
        </w:rPr>
        <w:tab/>
        <w:t>Description</w:t>
      </w:r>
      <w:bookmarkEnd w:id="189"/>
    </w:p>
    <w:p w14:paraId="1F30AAEB" w14:textId="1E9737D3" w:rsidR="00AB4EDC" w:rsidRDefault="00AB4EDC" w:rsidP="00AB4EDC">
      <w:pPr>
        <w:rPr>
          <w:noProof/>
          <w:lang w:val="en-US"/>
        </w:rPr>
      </w:pPr>
      <w:r>
        <w:rPr>
          <w:noProof/>
          <w:lang w:val="en-US"/>
        </w:rPr>
        <w:t>Extensive railway deployment and the changing wildlife habitat area due to the changing global environment has led to increase of crash of wildlife to trains. Once a crush happens, its recovery costs, takes time, and impairs convenience [18, 19]. Such a crush should be avoided, but it appears difficult to proactively predict wildlife's intrusion onto railway track. It's different from e.g., weather forecast. Passively detecting wildlife</w:t>
      </w:r>
      <w:r>
        <w:rPr>
          <w:lang w:eastAsia="zh-CN"/>
        </w:rPr>
        <w:t>'</w:t>
      </w:r>
      <w:r>
        <w:rPr>
          <w:noProof/>
          <w:lang w:val="en-US"/>
        </w:rPr>
        <w:t xml:space="preserve">s intrusion onto railway track appears an option to take. Monitoring with cameras serves the same purpose. However, this requires LOS (i.e., line of sight) and a dense deployment of cameras, which is not necessarily efficient. Another traditional mechanism using fibre optic sensing techniques is costly and requires manual intervention, making it very difficult to meet the increasing demand for railway monitoring. Thanks to the 5G NR based sensing, the base station as </w:t>
      </w:r>
      <w:ins w:id="190" w:author="DT" w:date="2023-02-10T18:40:00Z">
        <w:r w:rsidR="00CA6845">
          <w:rPr>
            <w:noProof/>
            <w:lang w:val="en-US"/>
          </w:rPr>
          <w:t xml:space="preserve">a sensing </w:t>
        </w:r>
      </w:ins>
      <w:r>
        <w:rPr>
          <w:noProof/>
          <w:lang w:val="en-US"/>
        </w:rPr>
        <w:t xml:space="preserve">transmitter and </w:t>
      </w:r>
      <w:ins w:id="191" w:author="DT" w:date="2023-02-10T18:40:00Z">
        <w:r w:rsidR="00CA6845">
          <w:rPr>
            <w:noProof/>
            <w:lang w:val="en-US"/>
          </w:rPr>
          <w:t xml:space="preserve">a sensing </w:t>
        </w:r>
      </w:ins>
      <w:r>
        <w:rPr>
          <w:noProof/>
          <w:lang w:val="en-US"/>
        </w:rPr>
        <w:t>receiver along the railway can constantly sense the railway situation such as railway intrusion.</w:t>
      </w:r>
    </w:p>
    <w:p w14:paraId="2919B28B" w14:textId="77777777" w:rsidR="00AB4EDC" w:rsidRDefault="00AB4EDC" w:rsidP="00AB4EDC">
      <w:r>
        <w:t>The assumption of this use case is the following:</w:t>
      </w:r>
    </w:p>
    <w:p w14:paraId="59E348AD" w14:textId="77777777" w:rsidR="00AB4EDC" w:rsidRDefault="00AB4EDC" w:rsidP="00AB4EDC">
      <w:pPr>
        <w:pStyle w:val="B1"/>
      </w:pPr>
      <w:r>
        <w:t>-</w:t>
      </w:r>
      <w:r>
        <w:tab/>
        <w:t xml:space="preserve">There is at least 300km train line as depicted in the figure 5.7.1-1[19] owned by </w:t>
      </w:r>
      <w:r>
        <w:rPr>
          <w:noProof/>
          <w:lang w:val="en-US"/>
        </w:rPr>
        <w:t>railway operator</w:t>
      </w:r>
      <w:r>
        <w:t>. The safe place is a place where a person and their equipment cannot be struck by rail traffic, which is used for minimizing damage caused by possible railway accident or crash and for ensuring safe operation of railway. The danger zone is anywhere within 3m horizontally from the nearest track.</w:t>
      </w:r>
    </w:p>
    <w:p w14:paraId="7F67E7F1" w14:textId="77777777" w:rsidR="00AB4EDC" w:rsidRDefault="00AB4EDC" w:rsidP="00AB4EDC">
      <w:pPr>
        <w:pStyle w:val="B1"/>
      </w:pPr>
      <w:r>
        <w:t>-</w:t>
      </w:r>
      <w:r>
        <w:tab/>
        <w:t xml:space="preserve">The typical size and velocity of intruder and train in this use case are described in the Table 5.7.1-1. </w:t>
      </w:r>
    </w:p>
    <w:p w14:paraId="5039F33F" w14:textId="77777777" w:rsidR="00AB4EDC" w:rsidRDefault="00AB4EDC" w:rsidP="00AB4EDC">
      <w:pPr>
        <w:pStyle w:val="B1"/>
        <w:jc w:val="center"/>
        <w:rPr>
          <w:rFonts w:ascii="Arial" w:hAnsi="Arial" w:cs="Arial"/>
          <w:b/>
        </w:rPr>
      </w:pPr>
      <w:r>
        <w:rPr>
          <w:rFonts w:ascii="Arial" w:hAnsi="Arial" w:cs="Arial"/>
          <w:b/>
        </w:rPr>
        <w:t>Table 5.7.</w:t>
      </w:r>
      <w:r>
        <w:rPr>
          <w:rFonts w:ascii="Arial" w:hAnsi="Arial" w:cs="Arial"/>
          <w:b/>
          <w:lang w:eastAsia="ja-JP"/>
        </w:rPr>
        <w:t>1</w:t>
      </w:r>
      <w:r>
        <w:rPr>
          <w:rFonts w:ascii="Arial" w:hAnsi="Arial" w:cs="Arial"/>
          <w:b/>
        </w:rPr>
        <w:t>-1</w:t>
      </w:r>
    </w:p>
    <w:tbl>
      <w:tblPr>
        <w:tblStyle w:val="Tabellenraster"/>
        <w:tblW w:w="0" w:type="auto"/>
        <w:jc w:val="center"/>
        <w:tblLook w:val="04A0" w:firstRow="1" w:lastRow="0" w:firstColumn="1" w:lastColumn="0" w:noHBand="0" w:noVBand="1"/>
      </w:tblPr>
      <w:tblGrid>
        <w:gridCol w:w="1395"/>
        <w:gridCol w:w="3420"/>
        <w:gridCol w:w="2835"/>
      </w:tblGrid>
      <w:tr w:rsidR="00AB4EDC" w14:paraId="0B0CC989" w14:textId="77777777" w:rsidTr="00AB4EDC">
        <w:trPr>
          <w:trHeight w:val="407"/>
          <w:jc w:val="center"/>
        </w:trPr>
        <w:tc>
          <w:tcPr>
            <w:tcW w:w="1395" w:type="dxa"/>
            <w:tcBorders>
              <w:top w:val="single" w:sz="4" w:space="0" w:color="auto"/>
              <w:left w:val="single" w:sz="4" w:space="0" w:color="auto"/>
              <w:bottom w:val="single" w:sz="4" w:space="0" w:color="auto"/>
              <w:right w:val="single" w:sz="4" w:space="0" w:color="auto"/>
            </w:tcBorders>
          </w:tcPr>
          <w:p w14:paraId="5A35AAE6" w14:textId="77777777" w:rsidR="00AB4EDC" w:rsidRDefault="00AB4EDC">
            <w:pPr>
              <w:rPr>
                <w:lang w:val="en-US"/>
              </w:rPr>
            </w:pPr>
          </w:p>
        </w:tc>
        <w:tc>
          <w:tcPr>
            <w:tcW w:w="3420" w:type="dxa"/>
            <w:tcBorders>
              <w:top w:val="single" w:sz="4" w:space="0" w:color="auto"/>
              <w:left w:val="single" w:sz="4" w:space="0" w:color="auto"/>
              <w:bottom w:val="single" w:sz="4" w:space="0" w:color="auto"/>
              <w:right w:val="single" w:sz="4" w:space="0" w:color="auto"/>
            </w:tcBorders>
            <w:hideMark/>
          </w:tcPr>
          <w:p w14:paraId="57EA32CA"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Size</w:t>
            </w:r>
          </w:p>
          <w:p w14:paraId="4EAB452D"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(Length x Width x Height) </w:t>
            </w:r>
          </w:p>
        </w:tc>
        <w:tc>
          <w:tcPr>
            <w:tcW w:w="2835" w:type="dxa"/>
            <w:tcBorders>
              <w:top w:val="single" w:sz="4" w:space="0" w:color="auto"/>
              <w:left w:val="single" w:sz="4" w:space="0" w:color="auto"/>
              <w:bottom w:val="single" w:sz="4" w:space="0" w:color="auto"/>
              <w:right w:val="single" w:sz="4" w:space="0" w:color="auto"/>
            </w:tcBorders>
            <w:hideMark/>
          </w:tcPr>
          <w:p w14:paraId="1B89A85D" w14:textId="77777777" w:rsidR="00AB4EDC" w:rsidRDefault="00AB4EDC">
            <w:pPr>
              <w:jc w:val="center"/>
              <w:rPr>
                <w:lang w:val="en-US"/>
              </w:rPr>
            </w:pPr>
            <w:r>
              <w:rPr>
                <w:lang w:val="en-US"/>
              </w:rPr>
              <w:t>Velocity</w:t>
            </w:r>
          </w:p>
        </w:tc>
      </w:tr>
      <w:tr w:rsidR="00AB4EDC" w14:paraId="25C75010" w14:textId="77777777" w:rsidTr="00AB4EDC">
        <w:trPr>
          <w:trHeight w:val="576"/>
          <w:jc w:val="center"/>
        </w:trPr>
        <w:tc>
          <w:tcPr>
            <w:tcW w:w="1395" w:type="dxa"/>
            <w:vMerge w:val="restart"/>
            <w:tcBorders>
              <w:top w:val="single" w:sz="4" w:space="0" w:color="auto"/>
              <w:left w:val="single" w:sz="4" w:space="0" w:color="auto"/>
              <w:bottom w:val="single" w:sz="4" w:space="0" w:color="auto"/>
              <w:right w:val="single" w:sz="4" w:space="0" w:color="auto"/>
            </w:tcBorders>
            <w:hideMark/>
          </w:tcPr>
          <w:p w14:paraId="049C46C5" w14:textId="77777777" w:rsidR="00AB4EDC" w:rsidRDefault="00AB4EDC">
            <w:pPr>
              <w:jc w:val="center"/>
              <w:rPr>
                <w:lang w:val="en-US"/>
              </w:rPr>
            </w:pPr>
            <w:r>
              <w:t>Intruder</w:t>
            </w:r>
          </w:p>
        </w:tc>
        <w:tc>
          <w:tcPr>
            <w:tcW w:w="3420" w:type="dxa"/>
            <w:tcBorders>
              <w:top w:val="single" w:sz="4" w:space="0" w:color="auto"/>
              <w:left w:val="single" w:sz="4" w:space="0" w:color="auto"/>
              <w:bottom w:val="single" w:sz="4" w:space="0" w:color="auto"/>
              <w:right w:val="single" w:sz="4" w:space="0" w:color="auto"/>
            </w:tcBorders>
          </w:tcPr>
          <w:p w14:paraId="7A53974E"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Pedestrian(Adult): </w:t>
            </w:r>
          </w:p>
          <w:p w14:paraId="73E07DD3"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0.5m x 0.5m x 1.75m</w:t>
            </w:r>
          </w:p>
          <w:p w14:paraId="0647F67A" w14:textId="77777777" w:rsidR="00AB4EDC" w:rsidRDefault="00AB4EDC">
            <w:pPr>
              <w:pStyle w:val="StandardWeb"/>
              <w:spacing w:before="0" w:beforeAutospacing="0" w:after="0" w:afterAutospacing="0"/>
              <w:jc w:val="center"/>
              <w:rPr>
                <w:rFonts w:eastAsia="SimSun"/>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hideMark/>
          </w:tcPr>
          <w:p w14:paraId="11C74C50" w14:textId="77777777" w:rsidR="00AB4EDC" w:rsidRDefault="00AB4EDC">
            <w:pPr>
              <w:jc w:val="center"/>
              <w:rPr>
                <w:rFonts w:eastAsia="SimSun"/>
                <w:lang w:val="en-US"/>
              </w:rPr>
            </w:pPr>
            <w:r>
              <w:rPr>
                <w:rFonts w:eastAsia="SimSun"/>
                <w:lang w:val="en-US"/>
              </w:rPr>
              <w:t xml:space="preserve">5km/h </w:t>
            </w:r>
          </w:p>
        </w:tc>
      </w:tr>
      <w:tr w:rsidR="00AB4EDC" w14:paraId="1F00A8BA" w14:textId="77777777" w:rsidTr="00AB4EDC">
        <w:trPr>
          <w:trHeight w:val="5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5735B9" w14:textId="77777777" w:rsidR="00AB4EDC" w:rsidRDefault="00AB4EDC">
            <w:pPr>
              <w:spacing w:after="0"/>
              <w:rPr>
                <w:lang w:val="en-US"/>
              </w:rPr>
            </w:pPr>
          </w:p>
        </w:tc>
        <w:tc>
          <w:tcPr>
            <w:tcW w:w="3420" w:type="dxa"/>
            <w:tcBorders>
              <w:top w:val="single" w:sz="4" w:space="0" w:color="auto"/>
              <w:left w:val="single" w:sz="4" w:space="0" w:color="auto"/>
              <w:bottom w:val="single" w:sz="4" w:space="0" w:color="auto"/>
              <w:right w:val="single" w:sz="4" w:space="0" w:color="auto"/>
            </w:tcBorders>
          </w:tcPr>
          <w:p w14:paraId="2EB4F817"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Animal(Sheep/deer): </w:t>
            </w:r>
          </w:p>
          <w:p w14:paraId="6F9E43D3"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1.5m x 0.5m x 1 m</w:t>
            </w:r>
          </w:p>
          <w:p w14:paraId="259CDBB5" w14:textId="77777777" w:rsidR="00AB4EDC" w:rsidRDefault="00AB4EDC">
            <w:pPr>
              <w:pStyle w:val="StandardWeb"/>
              <w:spacing w:before="0" w:beforeAutospacing="0" w:after="0" w:afterAutospacing="0"/>
              <w:jc w:val="center"/>
              <w:rPr>
                <w:rFonts w:eastAsia="SimSun"/>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hideMark/>
          </w:tcPr>
          <w:p w14:paraId="0DA57185" w14:textId="77777777" w:rsidR="00AB4EDC" w:rsidRDefault="00AB4EDC">
            <w:pPr>
              <w:jc w:val="center"/>
              <w:rPr>
                <w:rFonts w:eastAsia="SimSun"/>
                <w:lang w:val="en-US"/>
              </w:rPr>
            </w:pPr>
            <w:r>
              <w:rPr>
                <w:rFonts w:eastAsia="SimSun"/>
                <w:lang w:val="en-US"/>
              </w:rPr>
              <w:t>5km/h</w:t>
            </w:r>
          </w:p>
        </w:tc>
      </w:tr>
      <w:tr w:rsidR="00AB4EDC" w14:paraId="01F9AF85" w14:textId="77777777" w:rsidTr="00AB4EDC">
        <w:trPr>
          <w:trHeight w:val="407"/>
          <w:jc w:val="center"/>
        </w:trPr>
        <w:tc>
          <w:tcPr>
            <w:tcW w:w="1395" w:type="dxa"/>
            <w:tcBorders>
              <w:top w:val="single" w:sz="4" w:space="0" w:color="auto"/>
              <w:left w:val="single" w:sz="4" w:space="0" w:color="auto"/>
              <w:bottom w:val="single" w:sz="4" w:space="0" w:color="auto"/>
              <w:right w:val="single" w:sz="4" w:space="0" w:color="auto"/>
            </w:tcBorders>
            <w:hideMark/>
          </w:tcPr>
          <w:p w14:paraId="77559DE4" w14:textId="77777777" w:rsidR="00AB4EDC" w:rsidRDefault="00AB4EDC">
            <w:pPr>
              <w:jc w:val="center"/>
              <w:rPr>
                <w:lang w:val="en-US"/>
              </w:rPr>
            </w:pPr>
            <w:r>
              <w:rPr>
                <w:lang w:val="en-US"/>
              </w:rPr>
              <w:t>Trains</w:t>
            </w:r>
          </w:p>
        </w:tc>
        <w:tc>
          <w:tcPr>
            <w:tcW w:w="3420" w:type="dxa"/>
            <w:tcBorders>
              <w:top w:val="single" w:sz="4" w:space="0" w:color="auto"/>
              <w:left w:val="single" w:sz="4" w:space="0" w:color="auto"/>
              <w:bottom w:val="single" w:sz="4" w:space="0" w:color="auto"/>
              <w:right w:val="single" w:sz="4" w:space="0" w:color="auto"/>
            </w:tcBorders>
          </w:tcPr>
          <w:p w14:paraId="2A97281E" w14:textId="77777777" w:rsidR="00AB4EDC" w:rsidRDefault="00AB4EDC">
            <w:pPr>
              <w:pStyle w:val="StandardWeb"/>
              <w:spacing w:before="0" w:beforeAutospacing="0" w:after="0" w:afterAutospacing="0"/>
              <w:jc w:val="center"/>
              <w:rPr>
                <w:rFonts w:eastAsia="SimSun"/>
                <w:sz w:val="20"/>
                <w:szCs w:val="20"/>
                <w:lang w:eastAsia="en-US"/>
              </w:rPr>
            </w:pPr>
            <w:r>
              <w:rPr>
                <w:rFonts w:eastAsia="SimSun"/>
                <w:sz w:val="20"/>
                <w:szCs w:val="20"/>
                <w:lang w:eastAsia="en-US"/>
              </w:rPr>
              <w:t>24m x 3.5m x 3 m</w:t>
            </w:r>
          </w:p>
          <w:p w14:paraId="03EADD25" w14:textId="77777777" w:rsidR="00AB4EDC" w:rsidRDefault="00AB4EDC">
            <w:pPr>
              <w:pStyle w:val="StandardWeb"/>
              <w:spacing w:before="0" w:beforeAutospacing="0" w:after="0" w:afterAutospacing="0"/>
              <w:jc w:val="center"/>
              <w:rPr>
                <w:rFonts w:eastAsia="SimSun"/>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hideMark/>
          </w:tcPr>
          <w:p w14:paraId="64328A8A" w14:textId="77777777" w:rsidR="00AB4EDC" w:rsidRDefault="00AB4EDC">
            <w:pPr>
              <w:jc w:val="center"/>
              <w:rPr>
                <w:lang w:val="en-US"/>
              </w:rPr>
            </w:pPr>
            <w:r>
              <w:rPr>
                <w:lang w:val="en-US"/>
              </w:rPr>
              <w:t>100km/h - 350km/h</w:t>
            </w:r>
          </w:p>
        </w:tc>
      </w:tr>
    </w:tbl>
    <w:p w14:paraId="62CF3D8F" w14:textId="77777777" w:rsidR="00AB4EDC" w:rsidRDefault="00AB4EDC" w:rsidP="00AB4EDC">
      <w:pPr>
        <w:pStyle w:val="B1"/>
        <w:ind w:left="0" w:firstLine="0"/>
      </w:pPr>
      <w:r>
        <w:t>When the intruder standing at the outermost side of safe place starts walking on the danger zone, it means the intrusion happens. The distance that intruder move perpendicular to the railway track is more sensitive for road safety</w:t>
      </w:r>
      <w:r>
        <w:rPr>
          <w:lang w:eastAsia="zh-CN"/>
        </w:rPr>
        <w:t xml:space="preserve">, compared to the distance </w:t>
      </w:r>
      <w:r>
        <w:t>parallel to the railway track.</w:t>
      </w:r>
    </w:p>
    <w:p w14:paraId="4379724A" w14:textId="4A4D7474" w:rsidR="00AB4EDC" w:rsidRDefault="00AB4EDC" w:rsidP="00AB4EDC">
      <w:pPr>
        <w:pStyle w:val="B1"/>
        <w:ind w:left="0" w:firstLine="0"/>
        <w:jc w:val="center"/>
      </w:pPr>
      <w:r>
        <w:rPr>
          <w:noProof/>
        </w:rPr>
        <w:drawing>
          <wp:inline distT="0" distB="0" distL="0" distR="0" wp14:anchorId="3B70CB27" wp14:editId="736A2655">
            <wp:extent cx="3773805" cy="2606675"/>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73805" cy="2606675"/>
                    </a:xfrm>
                    <a:prstGeom prst="rect">
                      <a:avLst/>
                    </a:prstGeom>
                    <a:noFill/>
                    <a:ln>
                      <a:noFill/>
                    </a:ln>
                  </pic:spPr>
                </pic:pic>
              </a:graphicData>
            </a:graphic>
          </wp:inline>
        </w:drawing>
      </w:r>
    </w:p>
    <w:p w14:paraId="25225B79" w14:textId="77777777" w:rsidR="00AB4EDC" w:rsidRDefault="00AB4EDC" w:rsidP="00AB4EDC">
      <w:pPr>
        <w:jc w:val="center"/>
      </w:pPr>
      <w:r>
        <w:rPr>
          <w:rFonts w:ascii="Arial" w:hAnsi="Arial" w:cs="Arial"/>
          <w:b/>
        </w:rPr>
        <w:t>Figure 5.7.1-1</w:t>
      </w:r>
    </w:p>
    <w:p w14:paraId="321BFB96" w14:textId="77777777" w:rsidR="00AB4EDC" w:rsidRDefault="00AB4EDC" w:rsidP="00AB4EDC">
      <w:pPr>
        <w:pStyle w:val="berschrift3"/>
        <w:rPr>
          <w:noProof/>
          <w:lang w:val="en-US"/>
        </w:rPr>
      </w:pPr>
      <w:bookmarkStart w:id="192" w:name="_Toc120625174"/>
      <w:r>
        <w:rPr>
          <w:noProof/>
          <w:lang w:val="en-US"/>
        </w:rPr>
        <w:lastRenderedPageBreak/>
        <w:t>5.7.2</w:t>
      </w:r>
      <w:r>
        <w:rPr>
          <w:noProof/>
          <w:lang w:val="en-US"/>
        </w:rPr>
        <w:tab/>
        <w:t>Pre-conditions</w:t>
      </w:r>
      <w:bookmarkEnd w:id="192"/>
    </w:p>
    <w:p w14:paraId="768F8008" w14:textId="6A195E0E" w:rsidR="00AB4EDC" w:rsidRDefault="006961E0" w:rsidP="00AB4EDC">
      <w:pPr>
        <w:rPr>
          <w:noProof/>
          <w:lang w:val="en-US"/>
        </w:rPr>
      </w:pPr>
      <w:ins w:id="193" w:author="DT" w:date="2023-02-05T13:41:00Z">
        <w:r>
          <w:rPr>
            <w:rFonts w:eastAsia="DengXian"/>
            <w:lang w:eastAsia="zh-CN"/>
          </w:rPr>
          <w:t>Sensing transmitters and sensing receivers</w:t>
        </w:r>
      </w:ins>
      <w:del w:id="194" w:author="DT" w:date="2023-02-05T13:41:00Z">
        <w:r w:rsidR="00AB4EDC" w:rsidDel="006961E0">
          <w:rPr>
            <w:noProof/>
            <w:lang w:val="en-US"/>
          </w:rPr>
          <w:delText>Base stations</w:delText>
        </w:r>
      </w:del>
      <w:r w:rsidR="00AB4EDC">
        <w:rPr>
          <w:noProof/>
          <w:lang w:val="en-US"/>
        </w:rPr>
        <w:t xml:space="preserve"> are deployed near and along a railway track</w:t>
      </w:r>
      <w:r w:rsidR="00AB4EDC">
        <w:rPr>
          <w:lang w:val="en-US"/>
        </w:rPr>
        <w:t xml:space="preserve"> </w:t>
      </w:r>
      <w:r w:rsidR="00AB4EDC">
        <w:t xml:space="preserve">which enable the </w:t>
      </w:r>
      <w:r w:rsidR="00AB4EDC">
        <w:rPr>
          <w:lang w:val="en-US"/>
        </w:rPr>
        <w:t>mobile operator</w:t>
      </w:r>
      <w:r w:rsidR="00AB4EDC">
        <w:t xml:space="preserve"> to constantly sense the railway including </w:t>
      </w:r>
      <w:r w:rsidR="00AB4EDC">
        <w:rPr>
          <w:rFonts w:eastAsia="SimSun"/>
          <w:color w:val="000000"/>
          <w:lang w:eastAsia="ja-JP"/>
        </w:rPr>
        <w:t>intruder</w:t>
      </w:r>
      <w:r w:rsidR="00AB4EDC">
        <w:t xml:space="preserve"> (e.g., pedestrians and </w:t>
      </w:r>
      <w:r w:rsidR="00AB4EDC">
        <w:rPr>
          <w:noProof/>
          <w:lang w:val="en-US"/>
        </w:rPr>
        <w:t>animal</w:t>
      </w:r>
      <w:r w:rsidR="00AB4EDC">
        <w:t>)</w:t>
      </w:r>
      <w:r w:rsidR="00AB4EDC">
        <w:rPr>
          <w:rFonts w:eastAsia="DengXian"/>
          <w:lang w:eastAsia="zh-CN"/>
        </w:rPr>
        <w:t xml:space="preserve">. </w:t>
      </w:r>
      <w:r w:rsidR="00AB4EDC">
        <w:rPr>
          <w:noProof/>
          <w:lang w:val="en-US"/>
        </w:rPr>
        <w:t xml:space="preserve">For sensing, signaling transmitted by a </w:t>
      </w:r>
      <w:ins w:id="195" w:author="DT" w:date="2023-02-05T13:41:00Z">
        <w:r>
          <w:rPr>
            <w:rFonts w:eastAsia="DengXian"/>
            <w:lang w:val="en-US" w:eastAsia="zh-CN"/>
          </w:rPr>
          <w:t>s</w:t>
        </w:r>
        <w:r>
          <w:rPr>
            <w:rFonts w:eastAsia="DengXian"/>
            <w:lang w:eastAsia="zh-CN"/>
          </w:rPr>
          <w:t>ensing transmitter</w:t>
        </w:r>
      </w:ins>
      <w:del w:id="196" w:author="DT" w:date="2023-02-05T13:41:00Z">
        <w:r w:rsidR="00AB4EDC" w:rsidDel="006961E0">
          <w:rPr>
            <w:noProof/>
            <w:lang w:val="en-US"/>
          </w:rPr>
          <w:delText>base station</w:delText>
        </w:r>
      </w:del>
      <w:r w:rsidR="00AB4EDC">
        <w:rPr>
          <w:noProof/>
          <w:lang w:val="en-US"/>
        </w:rPr>
        <w:t xml:space="preserve"> is influenced </w:t>
      </w:r>
      <w:r w:rsidR="00AB4EDC">
        <w:rPr>
          <w:noProof/>
          <w:lang w:val="en-US" w:eastAsia="ja-JP"/>
        </w:rPr>
        <w:t xml:space="preserve">or bounced </w:t>
      </w:r>
      <w:r w:rsidR="00AB4EDC">
        <w:rPr>
          <w:noProof/>
          <w:lang w:val="en-US"/>
        </w:rPr>
        <w:t xml:space="preserve">by objects around the railway and then monitored by the </w:t>
      </w:r>
      <w:del w:id="197" w:author="DT" w:date="2023-02-05T13:42:00Z">
        <w:r w:rsidR="00AB4EDC" w:rsidDel="006961E0">
          <w:rPr>
            <w:noProof/>
            <w:lang w:val="en-US"/>
          </w:rPr>
          <w:delText>base station and other base stations</w:delText>
        </w:r>
      </w:del>
      <w:ins w:id="198" w:author="DT" w:date="2023-02-05T13:42:00Z">
        <w:r>
          <w:rPr>
            <w:noProof/>
            <w:lang w:val="en-US"/>
          </w:rPr>
          <w:t>sensing receiver</w:t>
        </w:r>
      </w:ins>
      <w:r w:rsidR="00AB4EDC">
        <w:rPr>
          <w:noProof/>
          <w:lang w:val="en-US"/>
        </w:rPr>
        <w:t xml:space="preserve">. Sensing result is being notified to a railway operator by the </w:t>
      </w:r>
      <w:r w:rsidR="00AB4EDC">
        <w:rPr>
          <w:lang w:val="en-US"/>
        </w:rPr>
        <w:t>mobile operator</w:t>
      </w:r>
      <w:r w:rsidR="00AB4EDC">
        <w:rPr>
          <w:noProof/>
          <w:lang w:val="en-US"/>
        </w:rPr>
        <w:t>. The railway operator knows locations of trains.</w:t>
      </w:r>
    </w:p>
    <w:p w14:paraId="7A2FAB3D" w14:textId="77777777" w:rsidR="00AB4EDC" w:rsidRDefault="00AB4EDC" w:rsidP="00AB4EDC">
      <w:pPr>
        <w:pStyle w:val="berschrift3"/>
        <w:rPr>
          <w:noProof/>
          <w:lang w:val="en-US"/>
        </w:rPr>
      </w:pPr>
      <w:bookmarkStart w:id="199" w:name="_Toc120625175"/>
      <w:r>
        <w:rPr>
          <w:noProof/>
          <w:lang w:val="en-US"/>
        </w:rPr>
        <w:t>5.7.3</w:t>
      </w:r>
      <w:r>
        <w:rPr>
          <w:noProof/>
          <w:lang w:val="en-US"/>
        </w:rPr>
        <w:tab/>
        <w:t>Service Flows</w:t>
      </w:r>
      <w:bookmarkEnd w:id="199"/>
    </w:p>
    <w:p w14:paraId="11C93893" w14:textId="63969725" w:rsidR="00AB4EDC" w:rsidRDefault="00AB4EDC" w:rsidP="00AB4EDC">
      <w:pPr>
        <w:jc w:val="center"/>
        <w:rPr>
          <w:noProof/>
          <w:lang w:val="en-US" w:eastAsia="ja-JP"/>
        </w:rPr>
      </w:pPr>
      <w:r>
        <w:rPr>
          <w:noProof/>
          <w:lang w:val="en-US" w:eastAsia="ja-JP"/>
        </w:rPr>
        <w:drawing>
          <wp:inline distT="0" distB="0" distL="0" distR="0" wp14:anchorId="712E7D25" wp14:editId="4A316258">
            <wp:extent cx="5486400" cy="5459095"/>
            <wp:effectExtent l="0" t="0" r="0" b="825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5459095"/>
                    </a:xfrm>
                    <a:prstGeom prst="rect">
                      <a:avLst/>
                    </a:prstGeom>
                    <a:noFill/>
                    <a:ln>
                      <a:noFill/>
                    </a:ln>
                  </pic:spPr>
                </pic:pic>
              </a:graphicData>
            </a:graphic>
          </wp:inline>
        </w:drawing>
      </w:r>
    </w:p>
    <w:p w14:paraId="6F8C2B27" w14:textId="77777777" w:rsidR="00AB4EDC" w:rsidRDefault="00AB4EDC" w:rsidP="00AB4EDC">
      <w:pPr>
        <w:pStyle w:val="TF"/>
      </w:pPr>
      <w:r>
        <w:t>Figure 5.7.3-1 Railway intrusion detection</w:t>
      </w:r>
    </w:p>
    <w:p w14:paraId="6F606982" w14:textId="0A0899E2" w:rsidR="00AB4EDC" w:rsidRDefault="00E81CDD" w:rsidP="00AB4EDC">
      <w:pPr>
        <w:pStyle w:val="B1"/>
        <w:numPr>
          <w:ilvl w:val="0"/>
          <w:numId w:val="9"/>
        </w:numPr>
        <w:overflowPunct w:val="0"/>
        <w:autoSpaceDE w:val="0"/>
        <w:autoSpaceDN w:val="0"/>
        <w:adjustRightInd w:val="0"/>
        <w:textAlignment w:val="baseline"/>
      </w:pPr>
      <w:ins w:id="200" w:author="DT" w:date="2023-02-05T13:42:00Z">
        <w:r>
          <w:rPr>
            <w:rFonts w:eastAsia="DengXian"/>
            <w:lang w:eastAsia="zh-CN"/>
          </w:rPr>
          <w:t>Sensing transmitters and sensing receivers</w:t>
        </w:r>
      </w:ins>
      <w:del w:id="201" w:author="DT" w:date="2023-02-05T13:42:00Z">
        <w:r w:rsidR="00AB4EDC" w:rsidDel="00E81CDD">
          <w:rPr>
            <w:rFonts w:eastAsia="SimSun"/>
            <w:color w:val="000000"/>
            <w:lang w:eastAsia="ja-JP"/>
          </w:rPr>
          <w:delText>Base stations</w:delText>
        </w:r>
      </w:del>
      <w:r w:rsidR="00AB4EDC">
        <w:rPr>
          <w:rFonts w:eastAsia="SimSun"/>
          <w:color w:val="000000"/>
          <w:lang w:eastAsia="ja-JP"/>
        </w:rPr>
        <w:t xml:space="preserve"> are deployed near and along a railway track. </w:t>
      </w:r>
      <w:r w:rsidR="00AB4EDC">
        <w:rPr>
          <w:noProof/>
          <w:lang w:val="en-US" w:eastAsia="zh-CN"/>
        </w:rPr>
        <w:t xml:space="preserve">In order to acquire the </w:t>
      </w:r>
      <w:r w:rsidR="00AB4EDC">
        <w:t>sensing information of railway</w:t>
      </w:r>
      <w:r w:rsidR="00AB4EDC">
        <w:rPr>
          <w:lang w:val="en-US"/>
        </w:rPr>
        <w:t xml:space="preserve">, </w:t>
      </w:r>
      <w:r w:rsidR="00AB4EDC">
        <w:rPr>
          <w:rFonts w:eastAsia="SimSun"/>
          <w:color w:val="000000"/>
          <w:lang w:eastAsia="ja-JP"/>
        </w:rPr>
        <w:t>railway operator</w:t>
      </w:r>
      <w:r w:rsidR="00AB4EDC">
        <w:rPr>
          <w:lang w:val="en-US"/>
        </w:rPr>
        <w:t xml:space="preserve"> </w:t>
      </w:r>
      <w:r w:rsidR="00AB4EDC">
        <w:rPr>
          <w:lang w:val="en-US" w:eastAsia="zh-CN"/>
        </w:rPr>
        <w:t xml:space="preserve">requests sensing service from </w:t>
      </w:r>
      <w:r w:rsidR="00AB4EDC">
        <w:rPr>
          <w:lang w:val="en-US"/>
        </w:rPr>
        <w:t xml:space="preserve">mobile operator. The mobile operator configures the </w:t>
      </w:r>
      <w:ins w:id="202" w:author="DT" w:date="2023-02-05T13:43:00Z">
        <w:r>
          <w:rPr>
            <w:rFonts w:eastAsia="DengXian"/>
            <w:lang w:eastAsia="zh-CN"/>
          </w:rPr>
          <w:t xml:space="preserve">Sensing transmitters and sensing receivers </w:t>
        </w:r>
      </w:ins>
      <w:del w:id="203" w:author="DT" w:date="2023-02-05T13:43:00Z">
        <w:r w:rsidR="00AB4EDC" w:rsidDel="00E81CDD">
          <w:rPr>
            <w:lang w:val="en-US"/>
          </w:rPr>
          <w:delText xml:space="preserve">base stations </w:delText>
        </w:r>
      </w:del>
      <w:r w:rsidR="00AB4EDC">
        <w:rPr>
          <w:lang w:val="en-US"/>
        </w:rPr>
        <w:t xml:space="preserve">along the </w:t>
      </w:r>
      <w:r w:rsidR="00AB4EDC">
        <w:t>train line</w:t>
      </w:r>
      <w:r w:rsidR="00AB4EDC">
        <w:rPr>
          <w:lang w:val="en-US"/>
        </w:rPr>
        <w:t xml:space="preserve"> to perform sensing. Suddenly, </w:t>
      </w:r>
      <w:r w:rsidR="00AB4EDC">
        <w:rPr>
          <w:rFonts w:eastAsia="SimSun"/>
          <w:color w:val="000000"/>
          <w:lang w:eastAsia="ja-JP"/>
        </w:rPr>
        <w:t xml:space="preserve">an intruder </w:t>
      </w:r>
      <w:r w:rsidR="00AB4EDC">
        <w:rPr>
          <w:lang w:val="en-US"/>
        </w:rPr>
        <w:t>(e.g. pedestrian</w:t>
      </w:r>
      <w:r w:rsidR="00AB4EDC">
        <w:rPr>
          <w:lang w:val="en-US" w:eastAsia="zh-CN"/>
        </w:rPr>
        <w:t xml:space="preserve"> or animal</w:t>
      </w:r>
      <w:r w:rsidR="00AB4EDC">
        <w:rPr>
          <w:rFonts w:ascii="DengXian" w:eastAsia="DengXian" w:hAnsi="DengXian" w:hint="eastAsia"/>
          <w:lang w:val="en-US" w:eastAsia="zh-CN"/>
        </w:rPr>
        <w:t>)</w:t>
      </w:r>
      <w:r w:rsidR="00AB4EDC">
        <w:rPr>
          <w:lang w:val="en-US" w:eastAsia="zh-CN"/>
        </w:rPr>
        <w:t xml:space="preserve"> </w:t>
      </w:r>
      <w:r w:rsidR="00AB4EDC">
        <w:t>is walking on the danger zone</w:t>
      </w:r>
      <w:r w:rsidR="00AB4EDC">
        <w:rPr>
          <w:lang w:val="en-US"/>
        </w:rPr>
        <w:t>.</w:t>
      </w:r>
    </w:p>
    <w:p w14:paraId="60BC8142" w14:textId="2DAD7C29" w:rsidR="00AB4EDC" w:rsidRDefault="00AB4EDC" w:rsidP="00AB4EDC">
      <w:pPr>
        <w:pStyle w:val="B1"/>
        <w:numPr>
          <w:ilvl w:val="0"/>
          <w:numId w:val="9"/>
        </w:numPr>
        <w:overflowPunct w:val="0"/>
        <w:autoSpaceDE w:val="0"/>
        <w:autoSpaceDN w:val="0"/>
        <w:adjustRightInd w:val="0"/>
        <w:textAlignment w:val="baseline"/>
        <w:rPr>
          <w:rFonts w:eastAsia="SimSun"/>
          <w:color w:val="000000"/>
          <w:lang w:eastAsia="ja-JP"/>
        </w:rPr>
      </w:pPr>
      <w:r>
        <w:t xml:space="preserve">The sensing measurement data is reported from </w:t>
      </w:r>
      <w:ins w:id="204" w:author="DT" w:date="2023-02-10T18:41:00Z">
        <w:r w:rsidR="007611C8">
          <w:t>sensing receivers</w:t>
        </w:r>
      </w:ins>
      <w:del w:id="205" w:author="DT" w:date="2023-02-10T18:41:00Z">
        <w:r w:rsidDel="007611C8">
          <w:delText>base stations</w:delText>
        </w:r>
      </w:del>
      <w:r>
        <w:t xml:space="preserve"> and further processed into the sensing results by the</w:t>
      </w:r>
      <w:r>
        <w:rPr>
          <w:lang w:val="en-US"/>
        </w:rPr>
        <w:t xml:space="preserve"> core network. The mobile operator exposes the sensing results to the </w:t>
      </w:r>
      <w:r>
        <w:rPr>
          <w:rFonts w:eastAsia="SimSun"/>
          <w:color w:val="000000"/>
          <w:lang w:eastAsia="ja-JP"/>
        </w:rPr>
        <w:t>railway operator</w:t>
      </w:r>
      <w:r>
        <w:t xml:space="preserve">. </w:t>
      </w:r>
      <w:r>
        <w:rPr>
          <w:lang w:val="en-US"/>
        </w:rPr>
        <w:t xml:space="preserve">Based on the sensing results, the </w:t>
      </w:r>
      <w:r>
        <w:t xml:space="preserve">location of the </w:t>
      </w:r>
      <w:r>
        <w:rPr>
          <w:rFonts w:eastAsia="SimSun"/>
          <w:color w:val="000000"/>
          <w:lang w:eastAsia="ja-JP"/>
        </w:rPr>
        <w:t>intruder</w:t>
      </w:r>
      <w:r>
        <w:rPr>
          <w:lang w:val="en-US"/>
        </w:rPr>
        <w:t xml:space="preserve"> can be estimated</w:t>
      </w:r>
      <w:r>
        <w:rPr>
          <w:rFonts w:eastAsia="SimSun"/>
          <w:color w:val="000000"/>
          <w:lang w:eastAsia="ja-JP"/>
        </w:rPr>
        <w:t>.</w:t>
      </w:r>
    </w:p>
    <w:p w14:paraId="3AB7A382" w14:textId="77777777" w:rsidR="00AB4EDC" w:rsidRDefault="00AB4EDC" w:rsidP="00AB4EDC">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3.</w:t>
      </w:r>
      <w:r>
        <w:rPr>
          <w:rFonts w:eastAsia="SimSun"/>
          <w:color w:val="000000"/>
          <w:lang w:eastAsia="ja-JP"/>
        </w:rPr>
        <w:tab/>
        <w:t>Trains running on the railway track measure their own location and velocity. These trains inform that information to a controller of the railway operator.</w:t>
      </w:r>
    </w:p>
    <w:p w14:paraId="32088699" w14:textId="77777777" w:rsidR="00AB4EDC" w:rsidRDefault="00AB4EDC" w:rsidP="00AB4EDC">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lastRenderedPageBreak/>
        <w:t>4.</w:t>
      </w:r>
      <w:r>
        <w:rPr>
          <w:rFonts w:eastAsia="SimSun"/>
          <w:color w:val="000000"/>
          <w:lang w:eastAsia="ja-JP"/>
        </w:rPr>
        <w:tab/>
        <w:t xml:space="preserve">The controller identifies a train that is affected by an intruder based on the sensing </w:t>
      </w:r>
      <w:r>
        <w:rPr>
          <w:lang w:val="en-US"/>
        </w:rPr>
        <w:t xml:space="preserve">results </w:t>
      </w:r>
      <w:r>
        <w:rPr>
          <w:rFonts w:eastAsia="SimSun"/>
          <w:color w:val="000000"/>
          <w:lang w:eastAsia="ja-JP"/>
        </w:rPr>
        <w:t xml:space="preserve">from </w:t>
      </w:r>
      <w:r>
        <w:rPr>
          <w:lang w:val="en-US"/>
        </w:rPr>
        <w:t xml:space="preserve">mobile operator </w:t>
      </w:r>
      <w:r>
        <w:rPr>
          <w:rFonts w:eastAsia="SimSun"/>
          <w:color w:val="000000"/>
          <w:lang w:eastAsia="ja-JP"/>
        </w:rPr>
        <w:t>and train's location and velocity.</w:t>
      </w:r>
    </w:p>
    <w:p w14:paraId="0C20634B" w14:textId="77777777" w:rsidR="00AB4EDC" w:rsidRDefault="00AB4EDC" w:rsidP="00AB4EDC">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5.</w:t>
      </w:r>
      <w:r>
        <w:rPr>
          <w:rFonts w:eastAsia="SimSun"/>
          <w:color w:val="000000"/>
          <w:lang w:eastAsia="ja-JP"/>
        </w:rPr>
        <w:tab/>
        <w:t>The controller orders the train to slow down or stop.</w:t>
      </w:r>
      <w:r>
        <w:rPr>
          <w:lang w:val="en-US"/>
        </w:rPr>
        <w:t xml:space="preserve"> In addition, the </w:t>
      </w:r>
      <w:r>
        <w:rPr>
          <w:lang w:val="en-US" w:eastAsia="zh-CN"/>
        </w:rPr>
        <w:t>staff working for r</w:t>
      </w:r>
      <w:r>
        <w:rPr>
          <w:lang w:val="en-US"/>
        </w:rPr>
        <w:t xml:space="preserve">ailway operator </w:t>
      </w:r>
      <w:r>
        <w:rPr>
          <w:lang w:val="en-US" w:eastAsia="zh-CN"/>
        </w:rPr>
        <w:t>immediately responds to the emergency</w:t>
      </w:r>
      <w:r>
        <w:rPr>
          <w:lang w:val="en-US"/>
        </w:rPr>
        <w:t xml:space="preserve">. The </w:t>
      </w:r>
      <w:r>
        <w:rPr>
          <w:rFonts w:eastAsia="SimSun"/>
          <w:color w:val="000000"/>
          <w:lang w:eastAsia="ja-JP"/>
        </w:rPr>
        <w:t>intruder</w:t>
      </w:r>
      <w:r>
        <w:rPr>
          <w:lang w:val="en-US" w:eastAsia="zh-CN"/>
        </w:rPr>
        <w:t xml:space="preserve"> leaves the </w:t>
      </w:r>
      <w:r>
        <w:t>danger zone safely</w:t>
      </w:r>
      <w:r>
        <w:rPr>
          <w:lang w:val="en-US"/>
        </w:rPr>
        <w:t>.</w:t>
      </w:r>
    </w:p>
    <w:p w14:paraId="518DE134" w14:textId="77777777" w:rsidR="00AB4EDC" w:rsidRDefault="00AB4EDC" w:rsidP="00AB4EDC">
      <w:pPr>
        <w:pStyle w:val="berschrift3"/>
        <w:rPr>
          <w:noProof/>
          <w:lang w:val="en-US"/>
        </w:rPr>
      </w:pPr>
      <w:bookmarkStart w:id="206" w:name="_Toc120625176"/>
      <w:r>
        <w:rPr>
          <w:noProof/>
          <w:lang w:val="en-US" w:eastAsia="ja-JP"/>
        </w:rPr>
        <w:t>5.7.4</w:t>
      </w:r>
      <w:r>
        <w:rPr>
          <w:noProof/>
          <w:lang w:val="en-US" w:eastAsia="ja-JP"/>
        </w:rPr>
        <w:tab/>
      </w:r>
      <w:r>
        <w:rPr>
          <w:noProof/>
          <w:lang w:val="en-US"/>
        </w:rPr>
        <w:t>Post-conditions</w:t>
      </w:r>
      <w:bookmarkEnd w:id="206"/>
    </w:p>
    <w:p w14:paraId="4B056121" w14:textId="77777777" w:rsidR="00AB4EDC" w:rsidRDefault="00AB4EDC" w:rsidP="00AB4EDC">
      <w:pPr>
        <w:rPr>
          <w:noProof/>
          <w:lang w:val="en-US"/>
        </w:rPr>
      </w:pPr>
      <w:r>
        <w:rPr>
          <w:noProof/>
          <w:lang w:val="en-US"/>
        </w:rPr>
        <w:t>The controller judges the intruder is gone and safety can be ensured. The controller permits the train to start again or speed up.</w:t>
      </w:r>
    </w:p>
    <w:p w14:paraId="286C15A4" w14:textId="77777777" w:rsidR="00AB4EDC" w:rsidRDefault="00AB4EDC" w:rsidP="00AB4EDC">
      <w:pPr>
        <w:pStyle w:val="berschrift3"/>
        <w:rPr>
          <w:noProof/>
          <w:lang w:val="en-US" w:eastAsia="ja-JP"/>
        </w:rPr>
      </w:pPr>
      <w:bookmarkStart w:id="207" w:name="_Toc120625177"/>
      <w:r>
        <w:rPr>
          <w:noProof/>
          <w:lang w:val="en-US" w:eastAsia="ja-JP"/>
        </w:rPr>
        <w:t>5.7.5</w:t>
      </w:r>
      <w:r>
        <w:rPr>
          <w:noProof/>
          <w:lang w:val="en-US" w:eastAsia="ja-JP"/>
        </w:rPr>
        <w:tab/>
        <w:t>Existing feature partly or fully covering use case functionality</w:t>
      </w:r>
      <w:bookmarkEnd w:id="207"/>
    </w:p>
    <w:p w14:paraId="55870892" w14:textId="77777777" w:rsidR="00AB4EDC" w:rsidRDefault="00AB4EDC" w:rsidP="00AB4EDC">
      <w:pPr>
        <w:rPr>
          <w:noProof/>
          <w:lang w:val="en-US" w:eastAsia="ja-JP"/>
        </w:rPr>
      </w:pPr>
      <w:r>
        <w:rPr>
          <w:noProof/>
          <w:lang w:val="en-US" w:eastAsia="ja-JP"/>
        </w:rPr>
        <w:t>TBD.</w:t>
      </w:r>
    </w:p>
    <w:p w14:paraId="3860BAA2" w14:textId="77777777" w:rsidR="00AB4EDC" w:rsidRDefault="00AB4EDC" w:rsidP="00AB4EDC">
      <w:pPr>
        <w:pStyle w:val="berschrift3"/>
        <w:rPr>
          <w:noProof/>
          <w:lang w:eastAsia="ja-JP"/>
        </w:rPr>
      </w:pPr>
      <w:bookmarkStart w:id="208" w:name="_Toc120625178"/>
      <w:r>
        <w:rPr>
          <w:noProof/>
          <w:lang w:val="en-US" w:eastAsia="ja-JP"/>
        </w:rPr>
        <w:t>5.7.6</w:t>
      </w:r>
      <w:r>
        <w:rPr>
          <w:noProof/>
          <w:lang w:val="en-US" w:eastAsia="ja-JP"/>
        </w:rPr>
        <w:tab/>
        <w:t>Potential New Requirements needed to support the use case</w:t>
      </w:r>
      <w:bookmarkEnd w:id="208"/>
    </w:p>
    <w:p w14:paraId="71E49A69" w14:textId="3AE88790" w:rsidR="00AB4EDC" w:rsidRDefault="00AB4EDC" w:rsidP="00AB4EDC">
      <w:pPr>
        <w:spacing w:after="120"/>
        <w:rPr>
          <w:noProof/>
          <w:lang w:val="en-US" w:eastAsia="ja-JP"/>
        </w:rPr>
      </w:pPr>
      <w:r>
        <w:rPr>
          <w:noProof/>
          <w:lang w:val="en-US" w:eastAsia="ja-JP"/>
        </w:rPr>
        <w:t xml:space="preserve">[PR. 5.7.6 - 001] Subject to operator policy, the 5G system shall enable the core network to collect and aggregate sensing measurement data from </w:t>
      </w:r>
      <w:ins w:id="209" w:author="DT" w:date="2023-02-05T13:44:00Z">
        <w:r w:rsidR="0066631E">
          <w:rPr>
            <w:rFonts w:eastAsia="DengXian"/>
            <w:lang w:eastAsia="zh-CN"/>
          </w:rPr>
          <w:t>sensing transmitters and sensing receivers</w:t>
        </w:r>
      </w:ins>
      <w:del w:id="210" w:author="DT" w:date="2023-02-05T13:44:00Z">
        <w:r w:rsidDel="0066631E">
          <w:rPr>
            <w:noProof/>
            <w:lang w:val="en-US" w:eastAsia="ja-JP"/>
          </w:rPr>
          <w:delText>base stations</w:delText>
        </w:r>
      </w:del>
      <w:r>
        <w:rPr>
          <w:noProof/>
          <w:lang w:val="en-US" w:eastAsia="ja-JP"/>
        </w:rPr>
        <w:t>.</w:t>
      </w:r>
    </w:p>
    <w:p w14:paraId="6A04ABDF" w14:textId="77777777" w:rsidR="00AB4EDC" w:rsidRDefault="00AB4EDC" w:rsidP="00AB4EDC">
      <w:pPr>
        <w:spacing w:after="120"/>
        <w:rPr>
          <w:noProof/>
          <w:lang w:val="en-US"/>
        </w:rPr>
      </w:pPr>
      <w:r>
        <w:rPr>
          <w:noProof/>
          <w:lang w:val="en-US" w:eastAsia="ja-JP"/>
        </w:rPr>
        <w:t>[PR. 5.7.6 - 002] Subject to operator policy, the 5G system shall enable the core network to expose a suitable API to provide the information regarding sensing results to authorized third parties.</w:t>
      </w:r>
    </w:p>
    <w:p w14:paraId="5042826C" w14:textId="77777777" w:rsidR="00AB4EDC" w:rsidRDefault="00AB4EDC" w:rsidP="00AB4EDC">
      <w:pPr>
        <w:spacing w:after="120"/>
        <w:rPr>
          <w:noProof/>
          <w:lang w:val="en-US"/>
        </w:rPr>
      </w:pPr>
      <w:r>
        <w:rPr>
          <w:noProof/>
          <w:lang w:val="en-US"/>
        </w:rPr>
        <w:t>[PR. 5.7.6 - 002] The 5G system shall be able to support the following KPIs:</w:t>
      </w:r>
    </w:p>
    <w:p w14:paraId="22923F1B" w14:textId="77777777" w:rsidR="00AB4EDC" w:rsidRDefault="00AB4EDC" w:rsidP="00AB4EDC">
      <w:pPr>
        <w:pStyle w:val="TH"/>
      </w:pPr>
      <w:r>
        <w:t>Table 5.7.6-1</w:t>
      </w:r>
      <w:r>
        <w:tab/>
        <w:t>Performance requirements of sensing results for railway intrusion detection</w:t>
      </w:r>
    </w:p>
    <w:tbl>
      <w:tblPr>
        <w:tblStyle w:val="Tabellenraster"/>
        <w:tblW w:w="10740" w:type="dxa"/>
        <w:tblInd w:w="-572" w:type="dxa"/>
        <w:tblLayout w:type="fixed"/>
        <w:tblLook w:val="04A0" w:firstRow="1" w:lastRow="0" w:firstColumn="1" w:lastColumn="0" w:noHBand="0" w:noVBand="1"/>
      </w:tblPr>
      <w:tblGrid>
        <w:gridCol w:w="1043"/>
        <w:gridCol w:w="924"/>
        <w:gridCol w:w="605"/>
        <w:gridCol w:w="756"/>
        <w:gridCol w:w="756"/>
        <w:gridCol w:w="755"/>
        <w:gridCol w:w="756"/>
        <w:gridCol w:w="645"/>
        <w:gridCol w:w="1473"/>
        <w:gridCol w:w="755"/>
        <w:gridCol w:w="756"/>
        <w:gridCol w:w="756"/>
        <w:gridCol w:w="760"/>
      </w:tblGrid>
      <w:tr w:rsidR="00AB4EDC" w14:paraId="55254244" w14:textId="77777777" w:rsidTr="00AB4EDC">
        <w:trPr>
          <w:trHeight w:val="1210"/>
        </w:trPr>
        <w:tc>
          <w:tcPr>
            <w:tcW w:w="1042" w:type="dxa"/>
            <w:vMerge w:val="restart"/>
            <w:tcBorders>
              <w:top w:val="single" w:sz="4" w:space="0" w:color="auto"/>
              <w:left w:val="single" w:sz="4" w:space="0" w:color="auto"/>
              <w:bottom w:val="single" w:sz="4" w:space="0" w:color="auto"/>
              <w:right w:val="single" w:sz="4" w:space="0" w:color="auto"/>
            </w:tcBorders>
            <w:hideMark/>
          </w:tcPr>
          <w:p w14:paraId="5F8BA86D" w14:textId="77777777" w:rsidR="00AB4EDC" w:rsidRDefault="00AB4EDC">
            <w:pPr>
              <w:pStyle w:val="TAH"/>
              <w:rPr>
                <w:sz w:val="14"/>
                <w:szCs w:val="14"/>
              </w:rPr>
            </w:pPr>
            <w:r>
              <w:rPr>
                <w:sz w:val="14"/>
                <w:szCs w:val="14"/>
              </w:rPr>
              <w:t>Scenario</w:t>
            </w:r>
          </w:p>
        </w:tc>
        <w:tc>
          <w:tcPr>
            <w:tcW w:w="923" w:type="dxa"/>
            <w:vMerge w:val="restart"/>
            <w:tcBorders>
              <w:top w:val="single" w:sz="4" w:space="0" w:color="auto"/>
              <w:left w:val="single" w:sz="4" w:space="0" w:color="auto"/>
              <w:bottom w:val="single" w:sz="4" w:space="0" w:color="auto"/>
              <w:right w:val="single" w:sz="4" w:space="0" w:color="auto"/>
            </w:tcBorders>
            <w:hideMark/>
          </w:tcPr>
          <w:p w14:paraId="0BC95197" w14:textId="77777777" w:rsidR="00AB4EDC" w:rsidRDefault="00AB4EDC">
            <w:pPr>
              <w:pStyle w:val="TAH"/>
              <w:rPr>
                <w:sz w:val="14"/>
                <w:szCs w:val="14"/>
              </w:rPr>
            </w:pPr>
            <w:r>
              <w:rPr>
                <w:sz w:val="14"/>
                <w:szCs w:val="14"/>
              </w:rPr>
              <w:t>Sensing service area</w:t>
            </w:r>
          </w:p>
        </w:tc>
        <w:tc>
          <w:tcPr>
            <w:tcW w:w="604" w:type="dxa"/>
            <w:vMerge w:val="restart"/>
            <w:tcBorders>
              <w:top w:val="single" w:sz="4" w:space="0" w:color="auto"/>
              <w:left w:val="single" w:sz="4" w:space="0" w:color="auto"/>
              <w:bottom w:val="single" w:sz="4" w:space="0" w:color="auto"/>
              <w:right w:val="single" w:sz="4" w:space="0" w:color="auto"/>
            </w:tcBorders>
            <w:hideMark/>
          </w:tcPr>
          <w:p w14:paraId="454BC83A" w14:textId="77777777" w:rsidR="00AB4EDC" w:rsidRDefault="00AB4EDC">
            <w:pPr>
              <w:pStyle w:val="TAH"/>
              <w:rPr>
                <w:sz w:val="14"/>
                <w:szCs w:val="14"/>
              </w:rPr>
            </w:pPr>
            <w:r>
              <w:rPr>
                <w:sz w:val="14"/>
                <w:szCs w:val="14"/>
              </w:rPr>
              <w:t>Confidence level [%]</w:t>
            </w:r>
          </w:p>
        </w:tc>
        <w:tc>
          <w:tcPr>
            <w:tcW w:w="1512" w:type="dxa"/>
            <w:gridSpan w:val="2"/>
            <w:tcBorders>
              <w:top w:val="single" w:sz="4" w:space="0" w:color="auto"/>
              <w:left w:val="single" w:sz="4" w:space="0" w:color="auto"/>
              <w:bottom w:val="single" w:sz="4" w:space="0" w:color="auto"/>
              <w:right w:val="single" w:sz="4" w:space="0" w:color="auto"/>
            </w:tcBorders>
            <w:hideMark/>
          </w:tcPr>
          <w:p w14:paraId="074D1FA8" w14:textId="77777777" w:rsidR="00AB4EDC" w:rsidRDefault="00AB4EDC">
            <w:pPr>
              <w:pStyle w:val="TAH"/>
              <w:rPr>
                <w:sz w:val="14"/>
                <w:szCs w:val="14"/>
              </w:rPr>
            </w:pPr>
            <w:r>
              <w:rPr>
                <w:sz w:val="14"/>
                <w:szCs w:val="14"/>
              </w:rPr>
              <w:t>Accuracy of positioning estimate by sensing (for a target confidence level)</w:t>
            </w:r>
          </w:p>
        </w:tc>
        <w:tc>
          <w:tcPr>
            <w:tcW w:w="1511" w:type="dxa"/>
            <w:gridSpan w:val="2"/>
            <w:tcBorders>
              <w:top w:val="single" w:sz="4" w:space="0" w:color="auto"/>
              <w:left w:val="single" w:sz="4" w:space="0" w:color="auto"/>
              <w:bottom w:val="single" w:sz="4" w:space="0" w:color="auto"/>
              <w:right w:val="single" w:sz="4" w:space="0" w:color="auto"/>
            </w:tcBorders>
            <w:hideMark/>
          </w:tcPr>
          <w:p w14:paraId="34C4278E" w14:textId="77777777" w:rsidR="00AB4EDC" w:rsidRDefault="00AB4EDC">
            <w:pPr>
              <w:pStyle w:val="TAH"/>
              <w:rPr>
                <w:sz w:val="14"/>
                <w:szCs w:val="14"/>
              </w:rPr>
            </w:pPr>
            <w:r>
              <w:rPr>
                <w:sz w:val="14"/>
                <w:szCs w:val="14"/>
              </w:rPr>
              <w:t>Accuracy of velocity estimate by sensing (for a target confidence level)</w:t>
            </w:r>
          </w:p>
        </w:tc>
        <w:tc>
          <w:tcPr>
            <w:tcW w:w="2117" w:type="dxa"/>
            <w:gridSpan w:val="2"/>
            <w:tcBorders>
              <w:top w:val="single" w:sz="4" w:space="0" w:color="auto"/>
              <w:left w:val="single" w:sz="4" w:space="0" w:color="auto"/>
              <w:bottom w:val="single" w:sz="4" w:space="0" w:color="auto"/>
              <w:right w:val="single" w:sz="4" w:space="0" w:color="auto"/>
            </w:tcBorders>
            <w:hideMark/>
          </w:tcPr>
          <w:p w14:paraId="642E3CEA" w14:textId="77777777" w:rsidR="00AB4EDC" w:rsidRDefault="00AB4EDC">
            <w:pPr>
              <w:pStyle w:val="TAH"/>
              <w:rPr>
                <w:sz w:val="14"/>
                <w:szCs w:val="14"/>
              </w:rPr>
            </w:pPr>
            <w:r>
              <w:rPr>
                <w:sz w:val="14"/>
                <w:szCs w:val="14"/>
              </w:rPr>
              <w:t>Sensing resolution</w:t>
            </w:r>
          </w:p>
        </w:tc>
        <w:tc>
          <w:tcPr>
            <w:tcW w:w="755" w:type="dxa"/>
            <w:vMerge w:val="restart"/>
            <w:tcBorders>
              <w:top w:val="single" w:sz="4" w:space="0" w:color="auto"/>
              <w:left w:val="single" w:sz="4" w:space="0" w:color="auto"/>
              <w:bottom w:val="single" w:sz="4" w:space="0" w:color="auto"/>
              <w:right w:val="single" w:sz="4" w:space="0" w:color="auto"/>
            </w:tcBorders>
            <w:hideMark/>
          </w:tcPr>
          <w:p w14:paraId="5CE3BE0A" w14:textId="77777777" w:rsidR="00AB4EDC" w:rsidRDefault="00AB4EDC">
            <w:pPr>
              <w:pStyle w:val="TAH"/>
              <w:rPr>
                <w:sz w:val="14"/>
                <w:szCs w:val="14"/>
              </w:rPr>
            </w:pPr>
            <w:r>
              <w:rPr>
                <w:sz w:val="14"/>
                <w:szCs w:val="14"/>
              </w:rPr>
              <w:t>Max sensing service latency[ms]</w:t>
            </w:r>
          </w:p>
        </w:tc>
        <w:tc>
          <w:tcPr>
            <w:tcW w:w="756" w:type="dxa"/>
            <w:vMerge w:val="restart"/>
            <w:tcBorders>
              <w:top w:val="single" w:sz="4" w:space="0" w:color="auto"/>
              <w:left w:val="single" w:sz="4" w:space="0" w:color="auto"/>
              <w:bottom w:val="single" w:sz="4" w:space="0" w:color="auto"/>
              <w:right w:val="single" w:sz="4" w:space="0" w:color="auto"/>
            </w:tcBorders>
            <w:hideMark/>
          </w:tcPr>
          <w:p w14:paraId="27FE6817" w14:textId="77777777" w:rsidR="00AB4EDC" w:rsidRDefault="00AB4EDC">
            <w:pPr>
              <w:pStyle w:val="TAH"/>
              <w:rPr>
                <w:sz w:val="14"/>
                <w:szCs w:val="14"/>
              </w:rPr>
            </w:pPr>
            <w:r>
              <w:rPr>
                <w:sz w:val="14"/>
                <w:szCs w:val="14"/>
              </w:rPr>
              <w:t>Refreshing rate [s]</w:t>
            </w:r>
          </w:p>
        </w:tc>
        <w:tc>
          <w:tcPr>
            <w:tcW w:w="756" w:type="dxa"/>
            <w:vMerge w:val="restart"/>
            <w:tcBorders>
              <w:top w:val="single" w:sz="4" w:space="0" w:color="auto"/>
              <w:left w:val="single" w:sz="4" w:space="0" w:color="auto"/>
              <w:bottom w:val="single" w:sz="4" w:space="0" w:color="auto"/>
              <w:right w:val="single" w:sz="4" w:space="0" w:color="auto"/>
            </w:tcBorders>
          </w:tcPr>
          <w:p w14:paraId="65EC07C1" w14:textId="77777777" w:rsidR="00AB4EDC" w:rsidRDefault="00AB4EDC">
            <w:pPr>
              <w:pStyle w:val="TAH"/>
              <w:rPr>
                <w:sz w:val="14"/>
                <w:szCs w:val="14"/>
              </w:rPr>
            </w:pPr>
            <w:r>
              <w:rPr>
                <w:sz w:val="14"/>
                <w:szCs w:val="14"/>
              </w:rPr>
              <w:t>Missed detection [%]</w:t>
            </w:r>
          </w:p>
          <w:p w14:paraId="2AF2694E" w14:textId="77777777" w:rsidR="00AB4EDC" w:rsidRDefault="00AB4EDC">
            <w:pPr>
              <w:pStyle w:val="TAH"/>
              <w:rPr>
                <w:sz w:val="14"/>
                <w:szCs w:val="14"/>
              </w:rPr>
            </w:pPr>
          </w:p>
        </w:tc>
        <w:tc>
          <w:tcPr>
            <w:tcW w:w="760" w:type="dxa"/>
            <w:vMerge w:val="restart"/>
            <w:tcBorders>
              <w:top w:val="single" w:sz="4" w:space="0" w:color="auto"/>
              <w:left w:val="single" w:sz="4" w:space="0" w:color="auto"/>
              <w:bottom w:val="single" w:sz="4" w:space="0" w:color="auto"/>
              <w:right w:val="single" w:sz="4" w:space="0" w:color="auto"/>
            </w:tcBorders>
          </w:tcPr>
          <w:p w14:paraId="30BEA848" w14:textId="77777777" w:rsidR="00AB4EDC" w:rsidRDefault="00AB4EDC">
            <w:pPr>
              <w:pStyle w:val="TAH"/>
              <w:rPr>
                <w:sz w:val="14"/>
                <w:szCs w:val="14"/>
              </w:rPr>
            </w:pPr>
            <w:r>
              <w:rPr>
                <w:sz w:val="14"/>
                <w:szCs w:val="14"/>
              </w:rPr>
              <w:t>False alarm [%]</w:t>
            </w:r>
          </w:p>
          <w:p w14:paraId="1D4AAEEB" w14:textId="77777777" w:rsidR="00AB4EDC" w:rsidRDefault="00AB4EDC">
            <w:pPr>
              <w:pStyle w:val="TAH"/>
              <w:rPr>
                <w:sz w:val="14"/>
                <w:szCs w:val="14"/>
              </w:rPr>
            </w:pPr>
          </w:p>
        </w:tc>
      </w:tr>
      <w:tr w:rsidR="00AB4EDC" w:rsidRPr="0040762E" w14:paraId="23A8C5A7" w14:textId="77777777" w:rsidTr="00AB4EDC">
        <w:trPr>
          <w:cantSplit/>
          <w:trHeight w:val="794"/>
        </w:trPr>
        <w:tc>
          <w:tcPr>
            <w:tcW w:w="10736" w:type="dxa"/>
            <w:vMerge/>
            <w:tcBorders>
              <w:top w:val="single" w:sz="4" w:space="0" w:color="auto"/>
              <w:left w:val="single" w:sz="4" w:space="0" w:color="auto"/>
              <w:bottom w:val="single" w:sz="4" w:space="0" w:color="auto"/>
              <w:right w:val="single" w:sz="4" w:space="0" w:color="auto"/>
            </w:tcBorders>
            <w:vAlign w:val="center"/>
            <w:hideMark/>
          </w:tcPr>
          <w:p w14:paraId="116BFCD4" w14:textId="77777777" w:rsidR="00AB4EDC" w:rsidRDefault="00AB4EDC">
            <w:pPr>
              <w:spacing w:after="0"/>
              <w:rPr>
                <w:rFonts w:ascii="Arial" w:hAnsi="Arial"/>
                <w:b/>
                <w:sz w:val="14"/>
                <w:szCs w:val="14"/>
              </w:rPr>
            </w:pPr>
          </w:p>
        </w:tc>
        <w:tc>
          <w:tcPr>
            <w:tcW w:w="923" w:type="dxa"/>
            <w:vMerge/>
            <w:tcBorders>
              <w:top w:val="single" w:sz="4" w:space="0" w:color="auto"/>
              <w:left w:val="single" w:sz="4" w:space="0" w:color="auto"/>
              <w:bottom w:val="single" w:sz="4" w:space="0" w:color="auto"/>
              <w:right w:val="single" w:sz="4" w:space="0" w:color="auto"/>
            </w:tcBorders>
            <w:vAlign w:val="center"/>
            <w:hideMark/>
          </w:tcPr>
          <w:p w14:paraId="76CF077C" w14:textId="77777777" w:rsidR="00AB4EDC" w:rsidRDefault="00AB4EDC">
            <w:pPr>
              <w:spacing w:after="0"/>
              <w:rPr>
                <w:rFonts w:ascii="Arial" w:hAnsi="Arial"/>
                <w:b/>
                <w:sz w:val="14"/>
                <w:szCs w:val="14"/>
              </w:rPr>
            </w:pPr>
          </w:p>
        </w:tc>
        <w:tc>
          <w:tcPr>
            <w:tcW w:w="604" w:type="dxa"/>
            <w:vMerge/>
            <w:tcBorders>
              <w:top w:val="single" w:sz="4" w:space="0" w:color="auto"/>
              <w:left w:val="single" w:sz="4" w:space="0" w:color="auto"/>
              <w:bottom w:val="single" w:sz="4" w:space="0" w:color="auto"/>
              <w:right w:val="single" w:sz="4" w:space="0" w:color="auto"/>
            </w:tcBorders>
            <w:vAlign w:val="center"/>
            <w:hideMark/>
          </w:tcPr>
          <w:p w14:paraId="7F5F2245" w14:textId="77777777" w:rsidR="00AB4EDC" w:rsidRDefault="00AB4EDC">
            <w:pPr>
              <w:spacing w:after="0"/>
              <w:rPr>
                <w:rFonts w:ascii="Arial" w:hAnsi="Arial"/>
                <w:b/>
                <w:sz w:val="14"/>
                <w:szCs w:val="14"/>
              </w:rPr>
            </w:pPr>
          </w:p>
        </w:tc>
        <w:tc>
          <w:tcPr>
            <w:tcW w:w="756" w:type="dxa"/>
            <w:tcBorders>
              <w:top w:val="single" w:sz="4" w:space="0" w:color="auto"/>
              <w:left w:val="single" w:sz="4" w:space="0" w:color="auto"/>
              <w:bottom w:val="single" w:sz="4" w:space="0" w:color="auto"/>
              <w:right w:val="single" w:sz="4" w:space="0" w:color="auto"/>
            </w:tcBorders>
            <w:hideMark/>
          </w:tcPr>
          <w:p w14:paraId="7FB2A594" w14:textId="77777777" w:rsidR="00AB4EDC" w:rsidRDefault="00AB4EDC">
            <w:pPr>
              <w:pStyle w:val="TAH"/>
              <w:rPr>
                <w:sz w:val="14"/>
                <w:szCs w:val="14"/>
              </w:rPr>
            </w:pPr>
            <w:r>
              <w:rPr>
                <w:sz w:val="14"/>
                <w:szCs w:val="14"/>
              </w:rPr>
              <w:t>Horizontal</w:t>
            </w:r>
          </w:p>
          <w:p w14:paraId="038709FE" w14:textId="77777777" w:rsidR="00AB4EDC" w:rsidRDefault="00AB4EDC">
            <w:pPr>
              <w:pStyle w:val="TAH"/>
              <w:rPr>
                <w:sz w:val="14"/>
                <w:szCs w:val="14"/>
              </w:rPr>
            </w:pPr>
            <w:r>
              <w:rPr>
                <w:sz w:val="14"/>
                <w:szCs w:val="14"/>
              </w:rPr>
              <w:t>[m]</w:t>
            </w:r>
          </w:p>
        </w:tc>
        <w:tc>
          <w:tcPr>
            <w:tcW w:w="756" w:type="dxa"/>
            <w:tcBorders>
              <w:top w:val="single" w:sz="4" w:space="0" w:color="auto"/>
              <w:left w:val="single" w:sz="4" w:space="0" w:color="auto"/>
              <w:bottom w:val="single" w:sz="4" w:space="0" w:color="auto"/>
              <w:right w:val="single" w:sz="4" w:space="0" w:color="auto"/>
            </w:tcBorders>
            <w:hideMark/>
          </w:tcPr>
          <w:p w14:paraId="6E97060D" w14:textId="77777777" w:rsidR="00AB4EDC" w:rsidRDefault="00AB4EDC">
            <w:pPr>
              <w:pStyle w:val="TAH"/>
              <w:rPr>
                <w:sz w:val="14"/>
                <w:szCs w:val="14"/>
              </w:rPr>
            </w:pPr>
            <w:r>
              <w:rPr>
                <w:sz w:val="14"/>
                <w:szCs w:val="14"/>
              </w:rPr>
              <w:t>Vertical</w:t>
            </w:r>
          </w:p>
          <w:p w14:paraId="32D00414" w14:textId="77777777" w:rsidR="00AB4EDC" w:rsidRDefault="00AB4EDC">
            <w:pPr>
              <w:pStyle w:val="TAH"/>
              <w:rPr>
                <w:sz w:val="14"/>
                <w:szCs w:val="14"/>
              </w:rPr>
            </w:pPr>
            <w:r>
              <w:rPr>
                <w:sz w:val="14"/>
                <w:szCs w:val="14"/>
              </w:rPr>
              <w:t>[m]</w:t>
            </w:r>
          </w:p>
        </w:tc>
        <w:tc>
          <w:tcPr>
            <w:tcW w:w="755" w:type="dxa"/>
            <w:tcBorders>
              <w:top w:val="single" w:sz="4" w:space="0" w:color="auto"/>
              <w:left w:val="single" w:sz="4" w:space="0" w:color="auto"/>
              <w:bottom w:val="single" w:sz="4" w:space="0" w:color="auto"/>
              <w:right w:val="single" w:sz="4" w:space="0" w:color="auto"/>
            </w:tcBorders>
            <w:hideMark/>
          </w:tcPr>
          <w:p w14:paraId="713947B5" w14:textId="77777777" w:rsidR="00AB4EDC" w:rsidRDefault="00AB4EDC">
            <w:pPr>
              <w:pStyle w:val="TAH"/>
              <w:rPr>
                <w:sz w:val="14"/>
                <w:szCs w:val="14"/>
              </w:rPr>
            </w:pPr>
            <w:r>
              <w:rPr>
                <w:sz w:val="14"/>
                <w:szCs w:val="14"/>
              </w:rPr>
              <w:t>Horizontal</w:t>
            </w:r>
          </w:p>
          <w:p w14:paraId="3D80DFCB" w14:textId="77777777" w:rsidR="00AB4EDC" w:rsidRDefault="00AB4EDC">
            <w:pPr>
              <w:pStyle w:val="TAH"/>
              <w:rPr>
                <w:sz w:val="14"/>
                <w:szCs w:val="14"/>
              </w:rPr>
            </w:pPr>
            <w:r>
              <w:rPr>
                <w:sz w:val="14"/>
                <w:szCs w:val="14"/>
              </w:rPr>
              <w:t>[m/s]</w:t>
            </w:r>
          </w:p>
        </w:tc>
        <w:tc>
          <w:tcPr>
            <w:tcW w:w="756" w:type="dxa"/>
            <w:tcBorders>
              <w:top w:val="single" w:sz="4" w:space="0" w:color="auto"/>
              <w:left w:val="single" w:sz="4" w:space="0" w:color="auto"/>
              <w:bottom w:val="single" w:sz="4" w:space="0" w:color="auto"/>
              <w:right w:val="single" w:sz="4" w:space="0" w:color="auto"/>
            </w:tcBorders>
            <w:hideMark/>
          </w:tcPr>
          <w:p w14:paraId="14163E19" w14:textId="77777777" w:rsidR="00AB4EDC" w:rsidRDefault="00AB4EDC">
            <w:pPr>
              <w:pStyle w:val="TAH"/>
              <w:rPr>
                <w:sz w:val="14"/>
                <w:szCs w:val="14"/>
              </w:rPr>
            </w:pPr>
            <w:r>
              <w:rPr>
                <w:sz w:val="14"/>
                <w:szCs w:val="14"/>
              </w:rPr>
              <w:t>Vertical</w:t>
            </w:r>
          </w:p>
          <w:p w14:paraId="34590645" w14:textId="77777777" w:rsidR="00AB4EDC" w:rsidRDefault="00AB4EDC">
            <w:pPr>
              <w:pStyle w:val="TAH"/>
              <w:rPr>
                <w:sz w:val="14"/>
                <w:szCs w:val="14"/>
              </w:rPr>
            </w:pPr>
            <w:r>
              <w:rPr>
                <w:sz w:val="14"/>
                <w:szCs w:val="14"/>
              </w:rPr>
              <w:t>[m/s]</w:t>
            </w:r>
          </w:p>
        </w:tc>
        <w:tc>
          <w:tcPr>
            <w:tcW w:w="645" w:type="dxa"/>
            <w:tcBorders>
              <w:top w:val="single" w:sz="4" w:space="0" w:color="auto"/>
              <w:left w:val="single" w:sz="4" w:space="0" w:color="auto"/>
              <w:bottom w:val="single" w:sz="4" w:space="0" w:color="auto"/>
              <w:right w:val="single" w:sz="4" w:space="0" w:color="auto"/>
            </w:tcBorders>
            <w:hideMark/>
          </w:tcPr>
          <w:p w14:paraId="56525FF4" w14:textId="77777777" w:rsidR="00AB4EDC" w:rsidRDefault="00AB4EDC">
            <w:pPr>
              <w:pStyle w:val="TAH"/>
              <w:rPr>
                <w:sz w:val="14"/>
                <w:szCs w:val="14"/>
              </w:rPr>
            </w:pPr>
            <w:r>
              <w:rPr>
                <w:sz w:val="14"/>
                <w:szCs w:val="14"/>
              </w:rPr>
              <w:t>Range resolution</w:t>
            </w:r>
          </w:p>
          <w:p w14:paraId="3137FA25" w14:textId="77777777" w:rsidR="00AB4EDC" w:rsidRDefault="00AB4EDC">
            <w:pPr>
              <w:pStyle w:val="TAH"/>
              <w:rPr>
                <w:sz w:val="14"/>
                <w:szCs w:val="14"/>
              </w:rPr>
            </w:pPr>
            <w:r>
              <w:rPr>
                <w:sz w:val="14"/>
                <w:szCs w:val="14"/>
              </w:rPr>
              <w:t>[m]</w:t>
            </w:r>
          </w:p>
        </w:tc>
        <w:tc>
          <w:tcPr>
            <w:tcW w:w="1472" w:type="dxa"/>
            <w:tcBorders>
              <w:top w:val="single" w:sz="4" w:space="0" w:color="auto"/>
              <w:left w:val="single" w:sz="4" w:space="0" w:color="auto"/>
              <w:bottom w:val="single" w:sz="4" w:space="0" w:color="auto"/>
              <w:right w:val="single" w:sz="4" w:space="0" w:color="auto"/>
            </w:tcBorders>
            <w:hideMark/>
          </w:tcPr>
          <w:p w14:paraId="4B842380" w14:textId="77777777" w:rsidR="00AB4EDC" w:rsidRDefault="00AB4EDC">
            <w:pPr>
              <w:pStyle w:val="TAH"/>
              <w:rPr>
                <w:sz w:val="14"/>
                <w:szCs w:val="14"/>
              </w:rPr>
            </w:pPr>
            <w:r>
              <w:rPr>
                <w:sz w:val="14"/>
                <w:szCs w:val="14"/>
              </w:rPr>
              <w:t>Velocity resolution (horizontal/ vertical)</w:t>
            </w:r>
          </w:p>
          <w:p w14:paraId="2752B8F9" w14:textId="77777777" w:rsidR="00AB4EDC" w:rsidRDefault="00AB4EDC">
            <w:pPr>
              <w:pStyle w:val="TAH"/>
              <w:rPr>
                <w:sz w:val="14"/>
                <w:szCs w:val="14"/>
              </w:rPr>
            </w:pPr>
            <w:r>
              <w:rPr>
                <w:sz w:val="14"/>
                <w:szCs w:val="14"/>
              </w:rPr>
              <w:t>[m/s x m/s]</w:t>
            </w:r>
          </w:p>
        </w:tc>
        <w:tc>
          <w:tcPr>
            <w:tcW w:w="755" w:type="dxa"/>
            <w:vMerge/>
            <w:tcBorders>
              <w:top w:val="single" w:sz="4" w:space="0" w:color="auto"/>
              <w:left w:val="single" w:sz="4" w:space="0" w:color="auto"/>
              <w:bottom w:val="single" w:sz="4" w:space="0" w:color="auto"/>
              <w:right w:val="single" w:sz="4" w:space="0" w:color="auto"/>
            </w:tcBorders>
            <w:vAlign w:val="center"/>
            <w:hideMark/>
          </w:tcPr>
          <w:p w14:paraId="2B8EE946" w14:textId="77777777" w:rsidR="00AB4EDC" w:rsidRDefault="00AB4EDC">
            <w:pPr>
              <w:spacing w:after="0"/>
              <w:rPr>
                <w:rFonts w:ascii="Arial" w:hAnsi="Arial"/>
                <w:b/>
                <w:sz w:val="14"/>
                <w:szCs w:val="14"/>
              </w:rPr>
            </w:pP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2497DA7A" w14:textId="77777777" w:rsidR="00AB4EDC" w:rsidRDefault="00AB4EDC">
            <w:pPr>
              <w:spacing w:after="0"/>
              <w:rPr>
                <w:rFonts w:ascii="Arial" w:hAnsi="Arial"/>
                <w:b/>
                <w:sz w:val="14"/>
                <w:szCs w:val="14"/>
              </w:rPr>
            </w:pP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70A54F10" w14:textId="77777777" w:rsidR="00AB4EDC" w:rsidRDefault="00AB4EDC">
            <w:pPr>
              <w:spacing w:after="0"/>
              <w:rPr>
                <w:rFonts w:ascii="Arial" w:hAnsi="Arial"/>
                <w:b/>
                <w:sz w:val="14"/>
                <w:szCs w:val="14"/>
              </w:rPr>
            </w:pPr>
          </w:p>
        </w:tc>
        <w:tc>
          <w:tcPr>
            <w:tcW w:w="760" w:type="dxa"/>
            <w:vMerge/>
            <w:tcBorders>
              <w:top w:val="single" w:sz="4" w:space="0" w:color="auto"/>
              <w:left w:val="single" w:sz="4" w:space="0" w:color="auto"/>
              <w:bottom w:val="single" w:sz="4" w:space="0" w:color="auto"/>
              <w:right w:val="single" w:sz="4" w:space="0" w:color="auto"/>
            </w:tcBorders>
            <w:vAlign w:val="center"/>
            <w:hideMark/>
          </w:tcPr>
          <w:p w14:paraId="10D7035D" w14:textId="77777777" w:rsidR="00AB4EDC" w:rsidRDefault="00AB4EDC">
            <w:pPr>
              <w:spacing w:after="0"/>
              <w:rPr>
                <w:rFonts w:ascii="Arial" w:hAnsi="Arial"/>
                <w:b/>
                <w:sz w:val="14"/>
                <w:szCs w:val="14"/>
              </w:rPr>
            </w:pPr>
          </w:p>
        </w:tc>
      </w:tr>
      <w:tr w:rsidR="00AB4EDC" w14:paraId="4D45358A" w14:textId="77777777" w:rsidTr="00AB4EDC">
        <w:trPr>
          <w:trHeight w:val="857"/>
        </w:trPr>
        <w:tc>
          <w:tcPr>
            <w:tcW w:w="1042" w:type="dxa"/>
            <w:tcBorders>
              <w:top w:val="single" w:sz="4" w:space="0" w:color="auto"/>
              <w:left w:val="single" w:sz="4" w:space="0" w:color="auto"/>
              <w:bottom w:val="single" w:sz="4" w:space="0" w:color="auto"/>
              <w:right w:val="single" w:sz="4" w:space="0" w:color="auto"/>
            </w:tcBorders>
            <w:hideMark/>
          </w:tcPr>
          <w:p w14:paraId="1CB35A5B" w14:textId="77777777" w:rsidR="00AB4EDC" w:rsidRDefault="00AB4EDC">
            <w:pPr>
              <w:pStyle w:val="TAL"/>
              <w:rPr>
                <w:sz w:val="16"/>
                <w:szCs w:val="16"/>
              </w:rPr>
            </w:pPr>
            <w:r>
              <w:rPr>
                <w:color w:val="0D0D0D" w:themeColor="text1" w:themeTint="F2"/>
                <w:sz w:val="16"/>
                <w:szCs w:val="16"/>
              </w:rPr>
              <w:t>Intrusion detection on a railway</w:t>
            </w:r>
          </w:p>
        </w:tc>
        <w:tc>
          <w:tcPr>
            <w:tcW w:w="923" w:type="dxa"/>
            <w:tcBorders>
              <w:top w:val="single" w:sz="4" w:space="0" w:color="auto"/>
              <w:left w:val="single" w:sz="4" w:space="0" w:color="auto"/>
              <w:bottom w:val="single" w:sz="4" w:space="0" w:color="auto"/>
              <w:right w:val="single" w:sz="4" w:space="0" w:color="auto"/>
            </w:tcBorders>
            <w:hideMark/>
          </w:tcPr>
          <w:p w14:paraId="279E21DD" w14:textId="77777777" w:rsidR="00AB4EDC" w:rsidRDefault="00AB4EDC">
            <w:pPr>
              <w:pStyle w:val="TAL"/>
              <w:rPr>
                <w:color w:val="0D0D0D" w:themeColor="text1" w:themeTint="F2"/>
              </w:rPr>
            </w:pPr>
            <w:r>
              <w:rPr>
                <w:color w:val="0D0D0D" w:themeColor="text1" w:themeTint="F2"/>
                <w:sz w:val="16"/>
                <w:szCs w:val="16"/>
              </w:rPr>
              <w:t>Outdoor (Along railway)</w:t>
            </w:r>
          </w:p>
        </w:tc>
        <w:tc>
          <w:tcPr>
            <w:tcW w:w="604" w:type="dxa"/>
            <w:tcBorders>
              <w:top w:val="single" w:sz="4" w:space="0" w:color="auto"/>
              <w:left w:val="single" w:sz="4" w:space="0" w:color="auto"/>
              <w:bottom w:val="single" w:sz="4" w:space="0" w:color="auto"/>
              <w:right w:val="single" w:sz="4" w:space="0" w:color="auto"/>
            </w:tcBorders>
            <w:hideMark/>
          </w:tcPr>
          <w:p w14:paraId="7885D5BA" w14:textId="77777777" w:rsidR="00AB4EDC" w:rsidRDefault="00AB4EDC">
            <w:pPr>
              <w:pStyle w:val="TAL"/>
              <w:rPr>
                <w:sz w:val="16"/>
                <w:szCs w:val="16"/>
              </w:rPr>
            </w:pPr>
            <w:r>
              <w:rPr>
                <w:color w:val="0D0D0D" w:themeColor="text1" w:themeTint="F2"/>
                <w:sz w:val="16"/>
                <w:szCs w:val="16"/>
              </w:rPr>
              <w:t>95</w:t>
            </w:r>
          </w:p>
        </w:tc>
        <w:tc>
          <w:tcPr>
            <w:tcW w:w="756" w:type="dxa"/>
            <w:tcBorders>
              <w:top w:val="single" w:sz="4" w:space="0" w:color="auto"/>
              <w:left w:val="single" w:sz="4" w:space="0" w:color="auto"/>
              <w:bottom w:val="single" w:sz="4" w:space="0" w:color="auto"/>
              <w:right w:val="single" w:sz="4" w:space="0" w:color="auto"/>
            </w:tcBorders>
            <w:hideMark/>
          </w:tcPr>
          <w:p w14:paraId="4165347C" w14:textId="77777777" w:rsidR="00AB4EDC" w:rsidRDefault="00AB4EDC">
            <w:pPr>
              <w:pStyle w:val="TAL"/>
              <w:rPr>
                <w:sz w:val="16"/>
                <w:szCs w:val="16"/>
              </w:rPr>
            </w:pPr>
            <w:r>
              <w:rPr>
                <w:color w:val="0D0D0D" w:themeColor="text1" w:themeTint="F2"/>
                <w:sz w:val="16"/>
                <w:szCs w:val="16"/>
              </w:rPr>
              <w:t>≤1.5</w:t>
            </w:r>
          </w:p>
        </w:tc>
        <w:tc>
          <w:tcPr>
            <w:tcW w:w="756" w:type="dxa"/>
            <w:tcBorders>
              <w:top w:val="single" w:sz="4" w:space="0" w:color="auto"/>
              <w:left w:val="single" w:sz="4" w:space="0" w:color="auto"/>
              <w:bottom w:val="single" w:sz="4" w:space="0" w:color="auto"/>
              <w:right w:val="single" w:sz="4" w:space="0" w:color="auto"/>
            </w:tcBorders>
            <w:hideMark/>
          </w:tcPr>
          <w:p w14:paraId="629B52E2" w14:textId="77777777" w:rsidR="00AB4EDC" w:rsidRDefault="00AB4EDC">
            <w:pPr>
              <w:pStyle w:val="TAL"/>
              <w:rPr>
                <w:sz w:val="16"/>
                <w:szCs w:val="16"/>
              </w:rPr>
            </w:pPr>
            <w:r>
              <w:rPr>
                <w:color w:val="0D0D0D" w:themeColor="text1" w:themeTint="F2"/>
                <w:sz w:val="16"/>
                <w:szCs w:val="16"/>
              </w:rPr>
              <w:t>N/A</w:t>
            </w:r>
          </w:p>
        </w:tc>
        <w:tc>
          <w:tcPr>
            <w:tcW w:w="755" w:type="dxa"/>
            <w:tcBorders>
              <w:top w:val="single" w:sz="4" w:space="0" w:color="auto"/>
              <w:left w:val="single" w:sz="4" w:space="0" w:color="auto"/>
              <w:bottom w:val="single" w:sz="4" w:space="0" w:color="auto"/>
              <w:right w:val="single" w:sz="4" w:space="0" w:color="auto"/>
            </w:tcBorders>
            <w:hideMark/>
          </w:tcPr>
          <w:p w14:paraId="7BC7A022" w14:textId="77777777" w:rsidR="00AB4EDC" w:rsidRDefault="00AB4EDC">
            <w:pPr>
              <w:pStyle w:val="TAL"/>
            </w:pPr>
            <w:r>
              <w:rPr>
                <w:color w:val="0D0D0D" w:themeColor="text1" w:themeTint="F2"/>
                <w:sz w:val="16"/>
                <w:szCs w:val="16"/>
              </w:rPr>
              <w:t>N/A</w:t>
            </w:r>
          </w:p>
        </w:tc>
        <w:tc>
          <w:tcPr>
            <w:tcW w:w="756" w:type="dxa"/>
            <w:tcBorders>
              <w:top w:val="single" w:sz="4" w:space="0" w:color="auto"/>
              <w:left w:val="single" w:sz="4" w:space="0" w:color="auto"/>
              <w:bottom w:val="single" w:sz="4" w:space="0" w:color="auto"/>
              <w:right w:val="single" w:sz="4" w:space="0" w:color="auto"/>
            </w:tcBorders>
            <w:hideMark/>
          </w:tcPr>
          <w:p w14:paraId="3457381B" w14:textId="77777777" w:rsidR="00AB4EDC" w:rsidRDefault="00AB4EDC">
            <w:pPr>
              <w:pStyle w:val="TAL"/>
            </w:pPr>
            <w:r>
              <w:rPr>
                <w:color w:val="0D0D0D" w:themeColor="text1" w:themeTint="F2"/>
                <w:sz w:val="16"/>
                <w:szCs w:val="16"/>
              </w:rPr>
              <w:t>N/A</w:t>
            </w:r>
          </w:p>
        </w:tc>
        <w:tc>
          <w:tcPr>
            <w:tcW w:w="645" w:type="dxa"/>
            <w:tcBorders>
              <w:top w:val="single" w:sz="4" w:space="0" w:color="auto"/>
              <w:left w:val="single" w:sz="4" w:space="0" w:color="auto"/>
              <w:bottom w:val="single" w:sz="4" w:space="0" w:color="auto"/>
              <w:right w:val="single" w:sz="4" w:space="0" w:color="auto"/>
            </w:tcBorders>
            <w:hideMark/>
          </w:tcPr>
          <w:p w14:paraId="1110321D" w14:textId="77777777" w:rsidR="00AB4EDC" w:rsidRDefault="00AB4EDC">
            <w:pPr>
              <w:pStyle w:val="TAL"/>
            </w:pPr>
            <w:r>
              <w:rPr>
                <w:color w:val="0D0D0D" w:themeColor="text1" w:themeTint="F2"/>
                <w:sz w:val="16"/>
                <w:szCs w:val="16"/>
              </w:rPr>
              <w:t>N/A</w:t>
            </w:r>
          </w:p>
        </w:tc>
        <w:tc>
          <w:tcPr>
            <w:tcW w:w="1472" w:type="dxa"/>
            <w:tcBorders>
              <w:top w:val="single" w:sz="4" w:space="0" w:color="auto"/>
              <w:left w:val="single" w:sz="4" w:space="0" w:color="auto"/>
              <w:bottom w:val="single" w:sz="4" w:space="0" w:color="auto"/>
              <w:right w:val="single" w:sz="4" w:space="0" w:color="auto"/>
            </w:tcBorders>
            <w:hideMark/>
          </w:tcPr>
          <w:p w14:paraId="355F2EE5" w14:textId="77777777" w:rsidR="00AB4EDC" w:rsidRDefault="00AB4EDC">
            <w:pPr>
              <w:pStyle w:val="TAL"/>
            </w:pPr>
            <w:r>
              <w:rPr>
                <w:color w:val="0D0D0D" w:themeColor="text1" w:themeTint="F2"/>
                <w:sz w:val="16"/>
                <w:szCs w:val="16"/>
              </w:rPr>
              <w:t>N/A</w:t>
            </w:r>
          </w:p>
        </w:tc>
        <w:tc>
          <w:tcPr>
            <w:tcW w:w="755" w:type="dxa"/>
            <w:tcBorders>
              <w:top w:val="single" w:sz="4" w:space="0" w:color="auto"/>
              <w:left w:val="single" w:sz="4" w:space="0" w:color="auto"/>
              <w:bottom w:val="single" w:sz="4" w:space="0" w:color="auto"/>
              <w:right w:val="single" w:sz="4" w:space="0" w:color="auto"/>
            </w:tcBorders>
            <w:hideMark/>
          </w:tcPr>
          <w:p w14:paraId="1F96CF0D" w14:textId="77777777" w:rsidR="00AB4EDC" w:rsidRDefault="00AB4EDC">
            <w:pPr>
              <w:pStyle w:val="TAL"/>
              <w:rPr>
                <w:sz w:val="16"/>
                <w:szCs w:val="16"/>
              </w:rPr>
            </w:pPr>
            <w:r>
              <w:rPr>
                <w:color w:val="0D0D0D" w:themeColor="text1" w:themeTint="F2"/>
                <w:sz w:val="16"/>
                <w:szCs w:val="16"/>
              </w:rPr>
              <w:t>˂1500</w:t>
            </w:r>
          </w:p>
        </w:tc>
        <w:tc>
          <w:tcPr>
            <w:tcW w:w="756" w:type="dxa"/>
            <w:tcBorders>
              <w:top w:val="single" w:sz="4" w:space="0" w:color="auto"/>
              <w:left w:val="single" w:sz="4" w:space="0" w:color="auto"/>
              <w:bottom w:val="single" w:sz="4" w:space="0" w:color="auto"/>
              <w:right w:val="single" w:sz="4" w:space="0" w:color="auto"/>
            </w:tcBorders>
            <w:hideMark/>
          </w:tcPr>
          <w:p w14:paraId="7791E09D" w14:textId="77777777" w:rsidR="00AB4EDC" w:rsidRDefault="00AB4EDC">
            <w:pPr>
              <w:pStyle w:val="TAL"/>
              <w:rPr>
                <w:sz w:val="16"/>
                <w:szCs w:val="16"/>
              </w:rPr>
            </w:pPr>
            <w:r>
              <w:rPr>
                <w:color w:val="0D0D0D" w:themeColor="text1" w:themeTint="F2"/>
                <w:sz w:val="16"/>
                <w:szCs w:val="16"/>
              </w:rPr>
              <w:t>≤ 0.1</w:t>
            </w:r>
          </w:p>
        </w:tc>
        <w:tc>
          <w:tcPr>
            <w:tcW w:w="756" w:type="dxa"/>
            <w:tcBorders>
              <w:top w:val="single" w:sz="4" w:space="0" w:color="auto"/>
              <w:left w:val="single" w:sz="4" w:space="0" w:color="auto"/>
              <w:bottom w:val="single" w:sz="4" w:space="0" w:color="auto"/>
              <w:right w:val="single" w:sz="4" w:space="0" w:color="auto"/>
            </w:tcBorders>
            <w:hideMark/>
          </w:tcPr>
          <w:p w14:paraId="3262DE66" w14:textId="77777777" w:rsidR="00AB4EDC" w:rsidRDefault="00AB4EDC">
            <w:pPr>
              <w:pStyle w:val="TAL"/>
              <w:rPr>
                <w:sz w:val="16"/>
                <w:szCs w:val="16"/>
              </w:rPr>
            </w:pPr>
            <w:r>
              <w:rPr>
                <w:color w:val="0D0D0D" w:themeColor="text1" w:themeTint="F2"/>
                <w:sz w:val="16"/>
                <w:szCs w:val="16"/>
              </w:rPr>
              <w:t>≤0.1</w:t>
            </w:r>
          </w:p>
        </w:tc>
        <w:tc>
          <w:tcPr>
            <w:tcW w:w="760" w:type="dxa"/>
            <w:tcBorders>
              <w:top w:val="single" w:sz="4" w:space="0" w:color="auto"/>
              <w:left w:val="single" w:sz="4" w:space="0" w:color="auto"/>
              <w:bottom w:val="single" w:sz="4" w:space="0" w:color="auto"/>
              <w:right w:val="single" w:sz="4" w:space="0" w:color="auto"/>
            </w:tcBorders>
            <w:hideMark/>
          </w:tcPr>
          <w:p w14:paraId="15FAB02C" w14:textId="77777777" w:rsidR="00AB4EDC" w:rsidRDefault="00AB4EDC">
            <w:pPr>
              <w:pStyle w:val="TAL"/>
              <w:rPr>
                <w:sz w:val="16"/>
                <w:szCs w:val="16"/>
              </w:rPr>
            </w:pPr>
            <w:r>
              <w:rPr>
                <w:color w:val="0D0D0D" w:themeColor="text1" w:themeTint="F2"/>
                <w:sz w:val="16"/>
                <w:szCs w:val="16"/>
              </w:rPr>
              <w:t>≤0.1</w:t>
            </w:r>
          </w:p>
        </w:tc>
      </w:tr>
      <w:tr w:rsidR="00AB4EDC" w:rsidRPr="0040762E" w14:paraId="4165AD29" w14:textId="77777777" w:rsidTr="00AB4EDC">
        <w:trPr>
          <w:trHeight w:val="217"/>
        </w:trPr>
        <w:tc>
          <w:tcPr>
            <w:tcW w:w="10736" w:type="dxa"/>
            <w:gridSpan w:val="13"/>
            <w:tcBorders>
              <w:top w:val="single" w:sz="4" w:space="0" w:color="auto"/>
              <w:left w:val="single" w:sz="4" w:space="0" w:color="auto"/>
              <w:bottom w:val="single" w:sz="4" w:space="0" w:color="auto"/>
              <w:right w:val="single" w:sz="4" w:space="0" w:color="auto"/>
            </w:tcBorders>
            <w:hideMark/>
          </w:tcPr>
          <w:p w14:paraId="7323D9C1" w14:textId="77777777" w:rsidR="00AB4EDC" w:rsidRDefault="00AB4EDC">
            <w:pPr>
              <w:pStyle w:val="TAL"/>
            </w:pPr>
            <w:r>
              <w:rPr>
                <w:sz w:val="16"/>
                <w:szCs w:val="16"/>
              </w:rPr>
              <w:t>NOTE:</w:t>
            </w:r>
            <w:r>
              <w:rPr>
                <w:sz w:val="16"/>
                <w:szCs w:val="16"/>
              </w:rPr>
              <w:tab/>
              <w:t>The terms in Table 5.7.6-1 are found in Section 3.1.</w:t>
            </w:r>
          </w:p>
        </w:tc>
      </w:tr>
    </w:tbl>
    <w:p w14:paraId="74B0D509" w14:textId="77777777" w:rsidR="00AB4EDC" w:rsidRDefault="00AB4EDC" w:rsidP="00AB4EDC">
      <w:pPr>
        <w:pStyle w:val="EditorsNote"/>
        <w:tabs>
          <w:tab w:val="left" w:pos="6535"/>
        </w:tabs>
        <w:rPr>
          <w:noProof/>
        </w:rPr>
      </w:pPr>
      <w:r>
        <w:rPr>
          <w:lang w:eastAsia="zh-CN"/>
        </w:rPr>
        <w:t>Editor's Note: the KPI values for Missed Deteciton and False Alarm are FFS.</w:t>
      </w:r>
    </w:p>
    <w:p w14:paraId="3EE99DA0" w14:textId="77777777" w:rsidR="00AB4EDC" w:rsidRDefault="00AB4EDC" w:rsidP="00AB4EDC">
      <w:pPr>
        <w:pStyle w:val="berschrift2"/>
      </w:pPr>
      <w:bookmarkStart w:id="211" w:name="_Toc120625179"/>
      <w:r>
        <w:t>5.8</w:t>
      </w:r>
      <w:r>
        <w:tab/>
        <w:t>Use Case on Sensing Assisted Automotive Maneuvering and Navigation</w:t>
      </w:r>
      <w:bookmarkEnd w:id="211"/>
    </w:p>
    <w:p w14:paraId="2350D792" w14:textId="77777777" w:rsidR="00AB4EDC" w:rsidRDefault="00AB4EDC" w:rsidP="00AB4EDC">
      <w:pPr>
        <w:pStyle w:val="berschrift3"/>
      </w:pPr>
      <w:bookmarkStart w:id="212" w:name="_Toc120625180"/>
      <w:r>
        <w:t>5.8.1</w:t>
      </w:r>
      <w:r>
        <w:tab/>
        <w:t>Description</w:t>
      </w:r>
      <w:bookmarkEnd w:id="212"/>
    </w:p>
    <w:p w14:paraId="6F6ACAB6" w14:textId="77777777" w:rsidR="00AB4EDC" w:rsidRDefault="00AB4EDC" w:rsidP="00AB4EDC">
      <w:r>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EF9DAD" w14:textId="069A70D9" w:rsidR="00AB4EDC" w:rsidRDefault="00AB4EDC" w:rsidP="00AB4EDC">
      <w:pPr>
        <w:pStyle w:val="Kommentartext"/>
      </w:pPr>
      <w:r>
        <w:t xml:space="preserve">Due to the mounting position of the sensors (e.g., NR-based sensors) information collected from a single vehicle's sensors </w:t>
      </w:r>
      <w:del w:id="213" w:author="DT" w:date="2023-02-05T13:45:00Z">
        <w:r w:rsidDel="00BE7210">
          <w:delText xml:space="preserve">may </w:delText>
        </w:r>
      </w:del>
      <w:ins w:id="214" w:author="DT" w:date="2023-02-05T13:45:00Z">
        <w:r w:rsidR="00BE7210">
          <w:t xml:space="preserve">is </w:t>
        </w:r>
      </w:ins>
      <w:r>
        <w:t xml:space="preserve">not be sufficient or accurate enough to satisfy the advanced automotive use cases, e.g., autonomous driving, coordinated manoeuvre, etc. Therefore, the 5G system could coordinate sensing to enable the vehicles derive NR sensing inputs (i.e., sensing measurement data or sensing results) which could be consumed at the vehicle and used for the vehicular control and driver assistance, e.g., feed into the Automated Driving System (ADS) in the car [21]. Alternatively, the NR sensing measurement data or sensing results collected by the </w:t>
      </w:r>
      <w:ins w:id="215" w:author="DT" w:date="2023-02-05T13:46:00Z">
        <w:r w:rsidR="00BE7210">
          <w:t>s</w:t>
        </w:r>
        <w:r w:rsidR="00BE7210">
          <w:rPr>
            <w:rFonts w:eastAsia="DengXian"/>
            <w:lang w:eastAsia="zh-CN"/>
          </w:rPr>
          <w:t>ensing transmitters and sensing receivers</w:t>
        </w:r>
      </w:ins>
      <w:del w:id="216" w:author="DT" w:date="2023-02-05T13:46:00Z">
        <w:r w:rsidDel="00BE7210">
          <w:delText>UE</w:delText>
        </w:r>
      </w:del>
      <w:r>
        <w:t xml:space="preserve"> can be sent alongside relevant sensing information to other sensing entities (including other vehicles, </w:t>
      </w:r>
      <w:r>
        <w:lastRenderedPageBreak/>
        <w:t>roadside units, and network) for further processing (if required) before sharing with a 3</w:t>
      </w:r>
      <w:r>
        <w:rPr>
          <w:vertAlign w:val="superscript"/>
        </w:rPr>
        <w:t>rd</w:t>
      </w:r>
      <w:r>
        <w:t xml:space="preserve"> party application as shown in Figure 5.8.1-1.</w:t>
      </w:r>
    </w:p>
    <w:p w14:paraId="7980F5E6" w14:textId="77777777" w:rsidR="00AB4EDC" w:rsidRDefault="00AB4EDC" w:rsidP="00AB4EDC">
      <w:r>
        <w:t>The network facilitated NR based sensing described above could significantly improve the sensing reliability and quality, enabling new and advanced automotive use cases.</w:t>
      </w:r>
    </w:p>
    <w:p w14:paraId="636662BA" w14:textId="36B8B280" w:rsidR="00AB4EDC" w:rsidRDefault="00CE4D72" w:rsidP="00AB4EDC">
      <w:pPr>
        <w:rPr>
          <w:noProof/>
          <w:lang w:eastAsia="zh-CN"/>
        </w:rPr>
      </w:pPr>
      <w:r>
        <w:object w:dxaOrig="10485" w:dyaOrig="6885" w14:anchorId="1F83D6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4.25pt;height:344.25pt" o:ole="">
            <v:imagedata r:id="rId18" o:title=""/>
          </v:shape>
          <o:OLEObject Type="Embed" ProgID="Visio.Drawing.15" ShapeID="_x0000_i1025" DrawAspect="Content" ObjectID="_1737565319" r:id="rId19"/>
        </w:object>
      </w:r>
    </w:p>
    <w:p w14:paraId="69E6623E" w14:textId="77777777" w:rsidR="00AB4EDC" w:rsidRDefault="00AB4EDC" w:rsidP="00AB4EDC">
      <w:pPr>
        <w:pStyle w:val="TF"/>
        <w:rPr>
          <w:rFonts w:ascii="Times New Roman" w:hAnsi="Times New Roman"/>
          <w:lang w:eastAsia="zh-CN"/>
        </w:rPr>
      </w:pPr>
      <w:r>
        <w:rPr>
          <w:rFonts w:ascii="Times New Roman" w:hAnsi="Times New Roman"/>
          <w:lang w:eastAsia="zh-CN"/>
        </w:rPr>
        <w:t>Figure 5.8.1-1: 5G System Assisted Automotive maneuvering and navigation</w:t>
      </w:r>
    </w:p>
    <w:p w14:paraId="4653DB36" w14:textId="77777777" w:rsidR="00AB4EDC" w:rsidRDefault="00AB4EDC" w:rsidP="00AB4EDC">
      <w:pPr>
        <w:pStyle w:val="berschrift3"/>
      </w:pPr>
      <w:bookmarkStart w:id="217" w:name="_Toc120625181"/>
      <w:r>
        <w:t>5.8.2</w:t>
      </w:r>
      <w:r>
        <w:tab/>
        <w:t>Pre-conditions</w:t>
      </w:r>
      <w:bookmarkEnd w:id="217"/>
    </w:p>
    <w:p w14:paraId="1A0D75AB" w14:textId="77777777" w:rsidR="00AB4EDC" w:rsidRDefault="00AB4EDC" w:rsidP="00AB4EDC">
      <w:pPr>
        <w:rPr>
          <w:lang w:eastAsia="zh-CN"/>
        </w:rPr>
      </w:pPr>
      <w:r>
        <w:t>In this use case, Joe and Bob’s vehicles are equipped with NR-based sensing technology. Non-3GPP-based sensors like radar, camera and Lidar sensors could also be available in the vehicles. Additionally, the vehicles are capable of 5G communications, including direct communication with other vehicles, communication with 5G system via RAN entities.</w:t>
      </w:r>
    </w:p>
    <w:p w14:paraId="1167ECCD" w14:textId="77777777" w:rsidR="00AB4EDC" w:rsidRDefault="00AB4EDC" w:rsidP="00AB4EDC">
      <w:pPr>
        <w:pStyle w:val="berschrift3"/>
      </w:pPr>
      <w:bookmarkStart w:id="218" w:name="_Toc120625182"/>
      <w:r>
        <w:t>5.8.3</w:t>
      </w:r>
      <w:r>
        <w:tab/>
        <w:t>Service Flows</w:t>
      </w:r>
      <w:bookmarkEnd w:id="218"/>
    </w:p>
    <w:p w14:paraId="5AF4397B" w14:textId="77777777" w:rsidR="00AB4EDC" w:rsidRDefault="00AB4EDC" w:rsidP="00AB4EDC">
      <w:pPr>
        <w:rPr>
          <w:b/>
        </w:rPr>
      </w:pPr>
      <w:r>
        <w:rPr>
          <w:b/>
        </w:rPr>
        <w:t>5G system assisted coordination of sensing service</w:t>
      </w:r>
    </w:p>
    <w:p w14:paraId="664E08AF" w14:textId="0704950D" w:rsidR="00AB4EDC" w:rsidRDefault="00AB4EDC" w:rsidP="00AB4EDC">
      <w:pPr>
        <w:rPr>
          <w:rFonts w:eastAsia="SimSun"/>
          <w:lang w:eastAsia="zh-CN"/>
        </w:rPr>
      </w:pPr>
      <w:r>
        <w:rPr>
          <w:rFonts w:eastAsia="SimSun"/>
          <w:lang w:eastAsia="zh-CN"/>
        </w:rPr>
        <w:t>Step 1 (</w:t>
      </w:r>
      <w:r>
        <w:rPr>
          <w:rFonts w:eastAsia="SimSun"/>
          <w:b/>
          <w:bCs/>
          <w:lang w:eastAsia="zh-CN"/>
        </w:rPr>
        <w:t>Network provides configurations and policies</w:t>
      </w:r>
      <w:r>
        <w:rPr>
          <w:rFonts w:eastAsia="SimSun"/>
          <w:lang w:eastAsia="zh-CN"/>
        </w:rPr>
        <w:t xml:space="preserve">): When Bob’s car registers for NR sensing service, the network provides policies and configurations to enable </w:t>
      </w:r>
      <w:ins w:id="219" w:author="DT" w:date="2023-02-05T13:49:00Z">
        <w:r w:rsidR="00800258">
          <w:rPr>
            <w:rFonts w:eastAsia="DengXian"/>
            <w:lang w:eastAsia="zh-CN"/>
          </w:rPr>
          <w:t xml:space="preserve">sensing transmitters and sensing receivers </w:t>
        </w:r>
      </w:ins>
      <w:del w:id="220" w:author="DT" w:date="2023-02-05T13:49:00Z">
        <w:r w:rsidDel="00800258">
          <w:rPr>
            <w:rFonts w:eastAsia="SimSun"/>
            <w:lang w:eastAsia="zh-CN"/>
          </w:rPr>
          <w:delText xml:space="preserve">UEs </w:delText>
        </w:r>
      </w:del>
      <w:r>
        <w:rPr>
          <w:rFonts w:eastAsia="SimSun"/>
          <w:lang w:eastAsia="zh-CN"/>
        </w:rPr>
        <w:t xml:space="preserve">take appropriate actions during sensing e.g., obtaining sensing inputs from another </w:t>
      </w:r>
      <w:ins w:id="221" w:author="DT" w:date="2023-02-05T13:49:00Z">
        <w:r w:rsidR="00800258">
          <w:rPr>
            <w:rFonts w:eastAsia="DengXian"/>
            <w:lang w:eastAsia="zh-CN"/>
          </w:rPr>
          <w:t>sensing transmitters and sensing receivers</w:t>
        </w:r>
      </w:ins>
      <w:del w:id="222" w:author="DT" w:date="2023-02-05T13:49:00Z">
        <w:r w:rsidDel="00800258">
          <w:rPr>
            <w:rFonts w:eastAsia="SimSun"/>
            <w:lang w:eastAsia="zh-CN"/>
          </w:rPr>
          <w:delText>UEs/RAN entities</w:delText>
        </w:r>
      </w:del>
      <w:r>
        <w:rPr>
          <w:rFonts w:eastAsia="SimSun"/>
          <w:lang w:eastAsia="zh-CN"/>
        </w:rPr>
        <w:t xml:space="preserve">.  For example, the policies provided by network could provide </w:t>
      </w:r>
      <w:r>
        <w:rPr>
          <w:color w:val="242424"/>
          <w:shd w:val="clear" w:color="auto" w:fill="FFFFFF"/>
        </w:rPr>
        <w:t xml:space="preserve">guidance for the discovery </w:t>
      </w:r>
      <w:ins w:id="223" w:author="DT" w:date="2023-02-05T13:50:00Z">
        <w:r w:rsidR="00501F83">
          <w:rPr>
            <w:color w:val="242424"/>
            <w:shd w:val="clear" w:color="auto" w:fill="FFFFFF"/>
          </w:rPr>
          <w:t xml:space="preserve">of </w:t>
        </w:r>
        <w:r w:rsidR="00501F83">
          <w:rPr>
            <w:rFonts w:eastAsia="DengXian"/>
            <w:lang w:eastAsia="zh-CN"/>
          </w:rPr>
          <w:t>sensing transmitters and sensing receivers</w:t>
        </w:r>
      </w:ins>
      <w:del w:id="224" w:author="DT" w:date="2023-02-05T13:50:00Z">
        <w:r w:rsidDel="00501F83">
          <w:rPr>
            <w:color w:val="242424"/>
            <w:shd w:val="clear" w:color="auto" w:fill="FFFFFF"/>
          </w:rPr>
          <w:delText xml:space="preserve">UEs/RAN </w:delText>
        </w:r>
        <w:r w:rsidDel="00501F83">
          <w:rPr>
            <w:rFonts w:eastAsia="SimSun"/>
            <w:lang w:eastAsia="zh-CN"/>
          </w:rPr>
          <w:delText>entities</w:delText>
        </w:r>
      </w:del>
      <w:r>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 etc. These polices and configurations could be updated frequently as determined by the network.</w:t>
      </w:r>
    </w:p>
    <w:p w14:paraId="5AB01C15" w14:textId="77777777" w:rsidR="00AB4EDC" w:rsidRDefault="00AB4EDC" w:rsidP="00AB4EDC">
      <w:pPr>
        <w:rPr>
          <w:rFonts w:eastAsia="SimSun"/>
          <w:lang w:eastAsia="zh-CN"/>
        </w:rPr>
      </w:pPr>
      <w:r>
        <w:rPr>
          <w:rFonts w:eastAsia="SimSun"/>
          <w:lang w:eastAsia="zh-CN"/>
        </w:rPr>
        <w:t>Step 2 (</w:t>
      </w:r>
      <w:r>
        <w:rPr>
          <w:rFonts w:eastAsia="SimSun"/>
          <w:b/>
          <w:bCs/>
          <w:lang w:eastAsia="zh-CN"/>
        </w:rPr>
        <w:t>Bob determines his sensors are blocked</w:t>
      </w:r>
      <w:r>
        <w:rPr>
          <w:rFonts w:eastAsia="SimSun"/>
          <w:lang w:eastAsia="zh-CN"/>
        </w:rPr>
        <w:t xml:space="preserve">): </w:t>
      </w:r>
      <w:r>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w:t>
      </w:r>
      <w:r>
        <w:rPr>
          <w:lang w:eastAsia="zh-CN"/>
        </w:rPr>
        <w:lastRenderedPageBreak/>
        <w:t xml:space="preserve">sensing region and result in misdetection of incoming vehicles size or shape, especially near intersections. </w:t>
      </w:r>
      <w:r>
        <w:rPr>
          <w:rFonts w:eastAsia="SimSun"/>
          <w:lang w:eastAsia="zh-CN"/>
        </w:rPr>
        <w:t xml:space="preserve">The sensing results </w:t>
      </w:r>
      <w:r>
        <w:rPr>
          <w:lang w:eastAsia="zh-CN"/>
        </w:rPr>
        <w:t>cannot fully satisfy the autonomous driving needs and requirement.</w:t>
      </w:r>
    </w:p>
    <w:p w14:paraId="31322ACB" w14:textId="77777777" w:rsidR="00AB4EDC" w:rsidRDefault="00AB4EDC" w:rsidP="00AB4EDC">
      <w:pPr>
        <w:rPr>
          <w:rFonts w:eastAsia="SimSun"/>
          <w:lang w:eastAsia="zh-CN"/>
        </w:rPr>
      </w:pPr>
      <w:r>
        <w:rPr>
          <w:rFonts w:eastAsia="SimSun"/>
          <w:lang w:eastAsia="zh-CN"/>
        </w:rPr>
        <w:t>Step 3 (</w:t>
      </w:r>
      <w:r>
        <w:rPr>
          <w:rFonts w:eastAsia="SimSun"/>
          <w:b/>
          <w:bCs/>
          <w:lang w:eastAsia="zh-CN"/>
        </w:rPr>
        <w:t>Bob recognizes need for sensing inputs</w:t>
      </w:r>
      <w:r>
        <w:rPr>
          <w:rFonts w:eastAsia="SimSun"/>
          <w:lang w:eastAsia="zh-CN"/>
        </w:rPr>
        <w:t>): Due to unsatisfactory autonomous driving needs and requirements, the UE in Bob's vehicle is notified that its sensors are blocked and needs 5G System assistance for coordination of the sensing service.</w:t>
      </w:r>
    </w:p>
    <w:p w14:paraId="6CA08D6D" w14:textId="14B4DEDF" w:rsidR="00AB4EDC" w:rsidRDefault="00AB4EDC" w:rsidP="00AB4EDC">
      <w:pPr>
        <w:rPr>
          <w:rFonts w:eastAsia="SimSun"/>
          <w:lang w:eastAsia="zh-CN"/>
        </w:rPr>
      </w:pPr>
      <w:r>
        <w:rPr>
          <w:rFonts w:eastAsia="SimSun"/>
          <w:lang w:eastAsia="zh-CN"/>
        </w:rPr>
        <w:t>Step 4 (</w:t>
      </w:r>
      <w:r>
        <w:rPr>
          <w:rFonts w:eastAsia="SimSun"/>
          <w:b/>
          <w:bCs/>
          <w:lang w:eastAsia="zh-CN"/>
        </w:rPr>
        <w:t>Bob’s vehicle discovers Joe’s vehicle</w:t>
      </w:r>
      <w:r>
        <w:rPr>
          <w:rFonts w:eastAsia="SimSun"/>
          <w:lang w:eastAsia="zh-CN"/>
        </w:rPr>
        <w:t xml:space="preserve">): With the policies and configurations provided by the 5G system, Bob’s vehicle can search for neighbouring </w:t>
      </w:r>
      <w:ins w:id="225" w:author="DT" w:date="2023-02-05T13:52:00Z">
        <w:r w:rsidR="007A62C8">
          <w:rPr>
            <w:rFonts w:eastAsia="DengXian"/>
            <w:lang w:eastAsia="zh-CN"/>
          </w:rPr>
          <w:t>sensing transmitters and sensing receivers</w:t>
        </w:r>
      </w:ins>
      <w:del w:id="226" w:author="DT" w:date="2023-02-05T13:52:00Z">
        <w:r w:rsidDel="007A62C8">
          <w:rPr>
            <w:rFonts w:eastAsia="SimSun"/>
            <w:lang w:eastAsia="zh-CN"/>
          </w:rPr>
          <w:delText>UEs/RAN entities</w:delText>
        </w:r>
      </w:del>
      <w:r>
        <w:rPr>
          <w:rFonts w:eastAsia="SimSun"/>
          <w:lang w:eastAsia="zh-CN"/>
        </w:rPr>
        <w:t xml:space="preserve"> or ask the network to provide recommendations for </w:t>
      </w:r>
      <w:ins w:id="227" w:author="DT" w:date="2023-02-05T13:54:00Z">
        <w:r w:rsidR="004F6EC5">
          <w:rPr>
            <w:rFonts w:eastAsia="DengXian"/>
            <w:lang w:eastAsia="zh-CN"/>
          </w:rPr>
          <w:t>sensing transmitters and sensing receivers</w:t>
        </w:r>
      </w:ins>
      <w:del w:id="228" w:author="DT" w:date="2023-02-05T13:54:00Z">
        <w:r w:rsidDel="004F6EC5">
          <w:rPr>
            <w:rFonts w:eastAsia="SimSun"/>
            <w:lang w:eastAsia="zh-CN"/>
          </w:rPr>
          <w:delText>UEs/RAN entities</w:delText>
        </w:r>
      </w:del>
      <w:r>
        <w:rPr>
          <w:rFonts w:eastAsia="SimSun"/>
          <w:lang w:eastAsia="zh-CN"/>
        </w:rPr>
        <w:t xml:space="preserve"> and their NR RF sensing capabilities (e.g., if </w:t>
      </w:r>
      <w:ins w:id="229" w:author="DT" w:date="2023-02-05T13:54:00Z">
        <w:r w:rsidR="00DA5453">
          <w:rPr>
            <w:rFonts w:eastAsia="DengXian"/>
            <w:lang w:eastAsia="zh-CN"/>
          </w:rPr>
          <w:t>sensing transmitter and sensing receiver</w:t>
        </w:r>
      </w:ins>
      <w:del w:id="230" w:author="DT" w:date="2023-02-05T13:54:00Z">
        <w:r w:rsidDel="00DA5453">
          <w:rPr>
            <w:rFonts w:eastAsia="SimSun"/>
            <w:lang w:eastAsia="zh-CN"/>
          </w:rPr>
          <w:delText>UE/RAN entity</w:delText>
        </w:r>
      </w:del>
      <w:r>
        <w:rPr>
          <w:rFonts w:eastAsia="SimSun"/>
          <w:lang w:eastAsia="zh-CN"/>
        </w:rPr>
        <w:t xml:space="preserve"> supports sensing service). This information would be used to discover other </w:t>
      </w:r>
      <w:ins w:id="231" w:author="DT" w:date="2023-02-05T13:55:00Z">
        <w:r w:rsidR="00AF0856">
          <w:rPr>
            <w:rFonts w:eastAsia="DengXian"/>
            <w:lang w:eastAsia="zh-CN"/>
          </w:rPr>
          <w:t>sensing transmitters and sensing receivers</w:t>
        </w:r>
      </w:ins>
      <w:del w:id="232" w:author="DT" w:date="2023-02-05T13:55:00Z">
        <w:r w:rsidDel="00AF0856">
          <w:rPr>
            <w:rFonts w:eastAsia="SimSun"/>
            <w:lang w:eastAsia="zh-CN"/>
          </w:rPr>
          <w:delText>vehicles and RAN entities</w:delText>
        </w:r>
      </w:del>
      <w:r>
        <w:rPr>
          <w:rFonts w:eastAsia="SimSun"/>
          <w:lang w:eastAsia="zh-CN"/>
        </w:rPr>
        <w:t xml:space="preserve"> </w:t>
      </w:r>
      <w:del w:id="233" w:author="DT" w:date="2023-02-05T13:55:00Z">
        <w:r w:rsidDel="00AF0856">
          <w:rPr>
            <w:rFonts w:eastAsia="SimSun"/>
            <w:lang w:eastAsia="zh-CN"/>
          </w:rPr>
          <w:delText xml:space="preserve">with NR RF sensors </w:delText>
        </w:r>
      </w:del>
      <w:r>
        <w:rPr>
          <w:rFonts w:eastAsia="SimSun"/>
          <w:lang w:eastAsia="zh-CN"/>
        </w:rPr>
        <w:t>that can support sensing in the area. In this example, Bob's vehicle discovered Joe's vehicle could be useful in providing sensing inputs.</w:t>
      </w:r>
    </w:p>
    <w:p w14:paraId="665E8D13" w14:textId="3506974D" w:rsidR="00AB4EDC" w:rsidRDefault="00AB4EDC" w:rsidP="00AB4EDC">
      <w:pPr>
        <w:rPr>
          <w:rFonts w:eastAsia="SimSun"/>
          <w:lang w:eastAsia="zh-CN"/>
        </w:rPr>
      </w:pPr>
      <w:r>
        <w:rPr>
          <w:rFonts w:eastAsia="SimSun"/>
          <w:lang w:eastAsia="zh-CN"/>
        </w:rPr>
        <w:t>Step 5 (</w:t>
      </w:r>
      <w:r>
        <w:rPr>
          <w:rFonts w:eastAsia="SimSun"/>
          <w:b/>
          <w:bCs/>
          <w:lang w:eastAsia="zh-CN"/>
        </w:rPr>
        <w:t>Bob’s vehicle connects to Joe’s vehicle</w:t>
      </w:r>
      <w:r>
        <w:rPr>
          <w:rFonts w:eastAsia="SimSun"/>
          <w:lang w:eastAsia="zh-CN"/>
        </w:rPr>
        <w:t xml:space="preserve">): Bob's vehicle then establishes 5G communication connection with Joe's vehicle and/or </w:t>
      </w:r>
      <w:ins w:id="234" w:author="DT" w:date="2023-02-05T13:57:00Z">
        <w:r w:rsidR="00AF0856">
          <w:rPr>
            <w:rFonts w:eastAsia="DengXian"/>
            <w:lang w:eastAsia="zh-CN"/>
          </w:rPr>
          <w:t>sensing transmitters and sensing receivers</w:t>
        </w:r>
      </w:ins>
      <w:del w:id="235" w:author="DT" w:date="2023-02-05T13:57:00Z">
        <w:r w:rsidDel="00AF0856">
          <w:rPr>
            <w:rFonts w:eastAsia="SimSun"/>
            <w:lang w:eastAsia="zh-CN"/>
          </w:rPr>
          <w:delText>RAN entities</w:delText>
        </w:r>
      </w:del>
      <w:r>
        <w:rPr>
          <w:rFonts w:eastAsia="SimSun"/>
          <w:lang w:eastAsia="zh-CN"/>
        </w:rPr>
        <w:t xml:space="preserve"> as shown in </w:t>
      </w:r>
      <w:r>
        <w:rPr>
          <w:lang w:eastAsia="zh-CN"/>
        </w:rPr>
        <w:t>Figure 5.y.3-1</w:t>
      </w:r>
      <w:r>
        <w:rPr>
          <w:rFonts w:eastAsia="SimSun"/>
          <w:lang w:eastAsia="zh-CN"/>
        </w:rPr>
        <w:t>. The most suitable 5G communication mode (e.g., broadcast, unicast, etc) is determined by the Bob’s vehicle based on 5G system configuration and policies.</w:t>
      </w:r>
    </w:p>
    <w:p w14:paraId="5457031E" w14:textId="77777777" w:rsidR="00AB4EDC" w:rsidRDefault="00AB4EDC" w:rsidP="00AB4EDC">
      <w:pPr>
        <w:rPr>
          <w:rFonts w:eastAsia="SimSun"/>
          <w:lang w:eastAsia="zh-CN"/>
        </w:rPr>
      </w:pPr>
      <w:r>
        <w:rPr>
          <w:rFonts w:eastAsia="SimSun"/>
          <w:lang w:eastAsia="zh-CN"/>
        </w:rPr>
        <w:t>Step 6 (</w:t>
      </w:r>
      <w:r>
        <w:rPr>
          <w:rFonts w:eastAsia="SimSun"/>
          <w:b/>
          <w:bCs/>
          <w:lang w:eastAsia="zh-CN"/>
        </w:rPr>
        <w:t>Bob's vehicle requests sensing info from Joe’s vehicle).</w:t>
      </w:r>
      <w:r>
        <w:rPr>
          <w:rFonts w:eastAsia="SimSun"/>
          <w:lang w:eastAsia="zh-CN"/>
        </w:rPr>
        <w:t xml:space="preserve"> The request could indicate the information needed to perform sensing, e.g., the additional region to be covered, additional sensing target, synchronization info, etc.</w:t>
      </w:r>
    </w:p>
    <w:p w14:paraId="291F8159" w14:textId="77777777" w:rsidR="00AB4EDC" w:rsidRDefault="00AB4EDC" w:rsidP="00AB4EDC">
      <w:pPr>
        <w:rPr>
          <w:rFonts w:eastAsia="SimSun"/>
          <w:lang w:eastAsia="zh-CN"/>
        </w:rPr>
      </w:pPr>
      <w:r>
        <w:rPr>
          <w:rFonts w:eastAsia="SimSun"/>
          <w:lang w:eastAsia="zh-CN"/>
        </w:rPr>
        <w:t>Step 7 (</w:t>
      </w:r>
      <w:r>
        <w:rPr>
          <w:rFonts w:eastAsia="SimSun"/>
          <w:b/>
          <w:bCs/>
          <w:lang w:eastAsia="zh-CN"/>
        </w:rPr>
        <w:t>Joe sends sensing results/sensing measurement data to Bob’s vehicle</w:t>
      </w:r>
      <w:r>
        <w:rPr>
          <w:rFonts w:eastAsia="SimSun"/>
          <w:lang w:eastAsia="zh-CN"/>
        </w:rPr>
        <w:t>) Based on the information provided by Bob’s vehicle; Joe sends Bob sensing results identifying objects in its surroundings. Joe’s car also supports the capability to forward sensor measurement data so it forwards that also to Bob’s car.</w:t>
      </w:r>
    </w:p>
    <w:p w14:paraId="38B1F8F1" w14:textId="77777777" w:rsidR="00AB4EDC" w:rsidRDefault="00AB4EDC" w:rsidP="00AB4EDC">
      <w:pPr>
        <w:rPr>
          <w:rFonts w:eastAsia="SimSun"/>
          <w:lang w:eastAsia="zh-CN"/>
        </w:rPr>
      </w:pPr>
      <w:r>
        <w:rPr>
          <w:rFonts w:eastAsia="SimSun"/>
          <w:lang w:eastAsia="zh-CN"/>
        </w:rPr>
        <w:t>Step 8a (</w:t>
      </w:r>
      <w:r>
        <w:rPr>
          <w:rFonts w:eastAsia="SimSun"/>
          <w:b/>
          <w:bCs/>
          <w:lang w:eastAsia="zh-CN"/>
        </w:rPr>
        <w:t>Bob processes sensing data locally</w:t>
      </w:r>
      <w:r>
        <w:rPr>
          <w:rFonts w:eastAsia="SimSun"/>
          <w:lang w:eastAsia="zh-CN"/>
        </w:rPr>
        <w:t>) Based on the fact that Bob’s has non-NR sensors (e.g., camera, Lidar), Bob’s car combines the sensing measurement data from Joe’s vehicle with other sensors and displays the sensing results on the application in its autonomous driving application in his car.</w:t>
      </w:r>
    </w:p>
    <w:p w14:paraId="1EA80594" w14:textId="77777777" w:rsidR="00AB4EDC" w:rsidRDefault="00AB4EDC" w:rsidP="00AB4EDC">
      <w:pPr>
        <w:rPr>
          <w:rFonts w:eastAsia="SimSun"/>
          <w:lang w:eastAsia="zh-CN"/>
        </w:rPr>
      </w:pPr>
      <w:r>
        <w:rPr>
          <w:rFonts w:eastAsia="SimSun"/>
          <w:lang w:eastAsia="zh-CN"/>
        </w:rPr>
        <w:t>Step 8b (</w:t>
      </w:r>
      <w:r>
        <w:rPr>
          <w:rFonts w:eastAsia="SimSun"/>
          <w:b/>
          <w:bCs/>
          <w:lang w:eastAsia="zh-CN"/>
        </w:rPr>
        <w:t>Bob sends NR and non-NR sensing results to 3</w:t>
      </w:r>
      <w:r>
        <w:rPr>
          <w:rFonts w:eastAsia="SimSun"/>
          <w:b/>
          <w:bCs/>
          <w:vertAlign w:val="superscript"/>
          <w:lang w:eastAsia="zh-CN"/>
        </w:rPr>
        <w:t>rd</w:t>
      </w:r>
      <w:r>
        <w:rPr>
          <w:rFonts w:eastAsia="SimSun"/>
          <w:b/>
          <w:bCs/>
          <w:lang w:eastAsia="zh-CN"/>
        </w:rPr>
        <w:t xml:space="preserve"> party application) </w:t>
      </w:r>
      <w:r>
        <w:rPr>
          <w:rFonts w:eastAsia="SimSun"/>
          <w:lang w:eastAsia="zh-CN"/>
        </w:rPr>
        <w:t>Alternatively, Bob sends NR sensing results and results from the camera and Lidar to a 3</w:t>
      </w:r>
      <w:r>
        <w:rPr>
          <w:rFonts w:eastAsia="SimSun"/>
          <w:vertAlign w:val="superscript"/>
          <w:lang w:eastAsia="zh-CN"/>
        </w:rPr>
        <w:t>rd</w:t>
      </w:r>
      <w:r>
        <w:rPr>
          <w:rFonts w:eastAsia="SimSun"/>
          <w:lang w:eastAsia="zh-CN"/>
        </w:rPr>
        <w:t xml:space="preserve"> party application server (through the network) for fusion of the sensing results from NR and non-NR sensors.</w:t>
      </w:r>
    </w:p>
    <w:p w14:paraId="2EEAB1F1" w14:textId="607F90A6" w:rsidR="00AB4EDC" w:rsidRDefault="004D5B55" w:rsidP="00AB4EDC">
      <w:pPr>
        <w:pStyle w:val="TH"/>
        <w:rPr>
          <w:noProof/>
          <w:lang w:eastAsia="zh-CN"/>
        </w:rPr>
      </w:pPr>
      <w:r>
        <w:object w:dxaOrig="10485" w:dyaOrig="6885" w14:anchorId="1FC6C3BC">
          <v:shape id="_x0000_i1026" type="#_x0000_t75" style="width:524.25pt;height:344.25pt" o:ole="">
            <v:imagedata r:id="rId20" o:title=""/>
          </v:shape>
          <o:OLEObject Type="Embed" ProgID="Visio.Drawing.15" ShapeID="_x0000_i1026" DrawAspect="Content" ObjectID="_1737565320" r:id="rId21"/>
        </w:object>
      </w:r>
    </w:p>
    <w:p w14:paraId="7CB946B6" w14:textId="77777777" w:rsidR="00AB4EDC" w:rsidRDefault="00AB4EDC" w:rsidP="00AB4EDC">
      <w:pPr>
        <w:pStyle w:val="TF"/>
        <w:rPr>
          <w:lang w:eastAsia="zh-CN"/>
        </w:rPr>
      </w:pPr>
      <w:r>
        <w:rPr>
          <w:lang w:eastAsia="zh-CN"/>
        </w:rPr>
        <w:t xml:space="preserve">Figure 5.8.3-1:  5G system assisted automotive maneuvering and navigation </w:t>
      </w:r>
    </w:p>
    <w:p w14:paraId="6ADA9DFD" w14:textId="77777777" w:rsidR="00AB4EDC" w:rsidRDefault="00AB4EDC" w:rsidP="00AB4EDC">
      <w:r>
        <w:t>With the sensing information provided by Joe's vehicle and/or the network, Bob's vehicle obtains a full map of the region. The autonomous driving algorithm can make corresponding decisions reliably.</w:t>
      </w:r>
    </w:p>
    <w:p w14:paraId="5FEBE613" w14:textId="77777777" w:rsidR="00AB4EDC" w:rsidRDefault="00AB4EDC" w:rsidP="00AB4EDC">
      <w:pPr>
        <w:pStyle w:val="berschrift3"/>
      </w:pPr>
      <w:bookmarkStart w:id="236" w:name="_Toc120625183"/>
      <w:r>
        <w:t>5.8.4</w:t>
      </w:r>
      <w:r>
        <w:tab/>
        <w:t>Post-conditions</w:t>
      </w:r>
      <w:bookmarkEnd w:id="236"/>
    </w:p>
    <w:p w14:paraId="77E647C8" w14:textId="77777777" w:rsidR="00AB4EDC" w:rsidRDefault="00AB4EDC" w:rsidP="00AB4EDC">
      <w:r>
        <w:rPr>
          <w:lang w:eastAsia="zh-CN"/>
        </w:rPr>
        <w:t>Using 5G system assistance, Bob's vehicle would be able to achieve highly reliable and accurate sensing results, by coordinating the operation with other vehicles to collaborate with other sensing devices to improve quality</w:t>
      </w:r>
      <w:r>
        <w:t xml:space="preserve">. With this high-quality sensing results, advanced smart transportation use cases and autonomous driving could be achieved. </w:t>
      </w:r>
    </w:p>
    <w:p w14:paraId="585CBE8A" w14:textId="77777777" w:rsidR="00AB4EDC" w:rsidRDefault="00AB4EDC" w:rsidP="00AB4EDC">
      <w:pPr>
        <w:pStyle w:val="berschrift3"/>
      </w:pPr>
      <w:bookmarkStart w:id="237" w:name="_Toc120625184"/>
      <w:r>
        <w:t>5.8.5</w:t>
      </w:r>
      <w:r>
        <w:tab/>
        <w:t>Existing features partly or fully covering the use case functionality</w:t>
      </w:r>
      <w:bookmarkEnd w:id="237"/>
    </w:p>
    <w:p w14:paraId="790689C6" w14:textId="77777777" w:rsidR="00AB4EDC" w:rsidRDefault="00AB4EDC" w:rsidP="00AB4EDC">
      <w:pPr>
        <w:rPr>
          <w:lang w:eastAsia="zh-CN"/>
        </w:rPr>
      </w:pPr>
      <w:r>
        <w:rPr>
          <w:lang w:eastAsia="zh-CN"/>
        </w:rPr>
        <w:t>V2X communication supports the information exchange among the vehicles, between vehicle and infrastructure or network.</w:t>
      </w:r>
    </w:p>
    <w:p w14:paraId="0AE06260" w14:textId="77777777" w:rsidR="00AB4EDC" w:rsidRDefault="00AB4EDC" w:rsidP="00AB4EDC">
      <w:pPr>
        <w:pStyle w:val="EditorsNote"/>
        <w:tabs>
          <w:tab w:val="left" w:pos="6535"/>
        </w:tabs>
        <w:rPr>
          <w:lang w:eastAsia="zh-CN"/>
        </w:rPr>
      </w:pPr>
      <w:r>
        <w:rPr>
          <w:lang w:eastAsia="zh-CN"/>
        </w:rPr>
        <w:t>Editor’s note: Further gap analysis is FFS.</w:t>
      </w:r>
      <w:r>
        <w:rPr>
          <w:lang w:eastAsia="zh-CN"/>
        </w:rPr>
        <w:tab/>
      </w:r>
    </w:p>
    <w:p w14:paraId="5D2AB0A6" w14:textId="77777777" w:rsidR="00AB4EDC" w:rsidRDefault="00AB4EDC" w:rsidP="00AB4EDC">
      <w:pPr>
        <w:pStyle w:val="berschrift3"/>
      </w:pPr>
      <w:bookmarkStart w:id="238" w:name="_Toc120625185"/>
      <w:r>
        <w:t>5.8.6</w:t>
      </w:r>
      <w:r>
        <w:tab/>
        <w:t>Potential New Requirements needed to support the use case</w:t>
      </w:r>
      <w:bookmarkEnd w:id="238"/>
    </w:p>
    <w:p w14:paraId="49C7BDD9" w14:textId="3D604213" w:rsidR="00AB4EDC" w:rsidRDefault="00AB4EDC" w:rsidP="00AB4EDC">
      <w:pPr>
        <w:rPr>
          <w:lang w:eastAsia="zh-CN"/>
        </w:rPr>
      </w:pPr>
      <w:r>
        <w:rPr>
          <w:lang w:eastAsia="zh-CN"/>
        </w:rPr>
        <w:t xml:space="preserve">[PR 5.8.6-1] The 5G system shall be able to support mechanisms to control </w:t>
      </w:r>
      <w:ins w:id="239" w:author="DT" w:date="2023-02-05T14:07:00Z">
        <w:r w:rsidR="004D5B55">
          <w:rPr>
            <w:rFonts w:eastAsia="DengXian"/>
            <w:lang w:eastAsia="zh-CN"/>
          </w:rPr>
          <w:t>sensing transmitters and sensing receivers</w:t>
        </w:r>
      </w:ins>
      <w:del w:id="240" w:author="DT" w:date="2023-02-05T14:07:00Z">
        <w:r w:rsidDel="004D5B55">
          <w:rPr>
            <w:lang w:eastAsia="zh-CN"/>
          </w:rPr>
          <w:delText>UEs and RAN entities</w:delText>
        </w:r>
      </w:del>
      <w:r>
        <w:rPr>
          <w:lang w:eastAsia="zh-CN"/>
        </w:rPr>
        <w:t xml:space="preserve"> for a sensing service.</w:t>
      </w:r>
    </w:p>
    <w:p w14:paraId="0ECB1D1B" w14:textId="7899A5B1" w:rsidR="00AB4EDC" w:rsidRDefault="00AB4EDC" w:rsidP="00AB4EDC">
      <w:pPr>
        <w:pStyle w:val="NO"/>
        <w:rPr>
          <w:lang w:eastAsia="zh-CN"/>
        </w:rPr>
      </w:pPr>
      <w:r>
        <w:t>NOTE1:</w:t>
      </w:r>
      <w:r>
        <w:tab/>
      </w:r>
      <w:r>
        <w:rPr>
          <w:lang w:eastAsia="zh-CN"/>
        </w:rPr>
        <w:t xml:space="preserve">In the requirement above, control may include configuration such as sensing specific policies and settings (e.g., conditions for triggering sensing requests, location,  etc.) coordinated amongst </w:t>
      </w:r>
      <w:ins w:id="241" w:author="DT" w:date="2023-02-05T14:08:00Z">
        <w:r w:rsidR="003276DD">
          <w:rPr>
            <w:rFonts w:eastAsia="DengXian"/>
            <w:lang w:eastAsia="zh-CN"/>
          </w:rPr>
          <w:t>sensing transmitters and sensing receivers</w:t>
        </w:r>
      </w:ins>
      <w:del w:id="242" w:author="DT" w:date="2023-02-05T14:08:00Z">
        <w:r w:rsidDel="003276DD">
          <w:rPr>
            <w:lang w:eastAsia="zh-CN"/>
          </w:rPr>
          <w:delText>UE and RAN entities</w:delText>
        </w:r>
      </w:del>
      <w:r>
        <w:rPr>
          <w:lang w:eastAsia="zh-CN"/>
        </w:rPr>
        <w:t>.</w:t>
      </w:r>
    </w:p>
    <w:p w14:paraId="21283E2C" w14:textId="6E1CE8D5" w:rsidR="00AB4EDC" w:rsidRDefault="00AB4EDC" w:rsidP="00AB4EDC">
      <w:pPr>
        <w:rPr>
          <w:lang w:eastAsia="zh-CN"/>
        </w:rPr>
      </w:pPr>
      <w:r>
        <w:rPr>
          <w:lang w:eastAsia="zh-CN"/>
        </w:rPr>
        <w:t xml:space="preserve">[PR 5.8.6-2] For a sensing service, the 5G system shall be able to support mechanisms for the </w:t>
      </w:r>
      <w:ins w:id="243" w:author="DT" w:date="2023-02-05T14:09:00Z">
        <w:r w:rsidR="0049160E">
          <w:rPr>
            <w:rFonts w:eastAsia="DengXian"/>
            <w:lang w:eastAsia="zh-CN"/>
          </w:rPr>
          <w:t xml:space="preserve">sensing transmitters and sensing receivers </w:t>
        </w:r>
      </w:ins>
      <w:del w:id="244" w:author="DT" w:date="2023-02-05T14:09:00Z">
        <w:r w:rsidDel="0049160E">
          <w:rPr>
            <w:lang w:eastAsia="zh-CN"/>
          </w:rPr>
          <w:delText xml:space="preserve">UEs and RAN entities </w:delText>
        </w:r>
      </w:del>
      <w:r>
        <w:rPr>
          <w:lang w:eastAsia="zh-CN"/>
        </w:rPr>
        <w:t>to provide sensing measurement data.</w:t>
      </w:r>
    </w:p>
    <w:p w14:paraId="1FE5DBA7" w14:textId="77777777" w:rsidR="00AB4EDC" w:rsidRDefault="00AB4EDC" w:rsidP="00AB4EDC">
      <w:pPr>
        <w:pStyle w:val="NO"/>
      </w:pPr>
      <w:r>
        <w:lastRenderedPageBreak/>
        <w:t>NOTE2:</w:t>
      </w:r>
      <w:r>
        <w:tab/>
      </w:r>
      <w:r>
        <w:rPr>
          <w:rStyle w:val="null1"/>
          <w:color w:val="000000"/>
        </w:rPr>
        <w:t>This requirement can cover scenarios making use of information already available in the EPC and E-UTRA (assuming no new functionalities are required in the EPC and E-UTRA).</w:t>
      </w:r>
    </w:p>
    <w:p w14:paraId="50285BF3" w14:textId="37D0E0C5" w:rsidR="00AB4EDC" w:rsidRDefault="00AB4EDC" w:rsidP="00AB4EDC">
      <w:pPr>
        <w:rPr>
          <w:lang w:eastAsia="zh-CN"/>
        </w:rPr>
      </w:pPr>
      <w:r>
        <w:rPr>
          <w:lang w:eastAsia="zh-CN"/>
        </w:rPr>
        <w:t xml:space="preserve">[PR 5.8.6-3] The 5G system shall be able to support an authorized UE in the discovery of </w:t>
      </w:r>
      <w:ins w:id="245" w:author="DT" w:date="2023-02-05T14:12:00Z">
        <w:r w:rsidR="00BD3F06">
          <w:rPr>
            <w:rFonts w:eastAsia="DengXian"/>
            <w:lang w:eastAsia="zh-CN"/>
          </w:rPr>
          <w:t>s</w:t>
        </w:r>
      </w:ins>
      <w:ins w:id="246" w:author="DT" w:date="2023-02-05T14:11:00Z">
        <w:r w:rsidR="00BD3F06">
          <w:rPr>
            <w:rFonts w:eastAsia="DengXian"/>
            <w:lang w:eastAsia="zh-CN"/>
          </w:rPr>
          <w:t>ensing transmitters and sensing receivers</w:t>
        </w:r>
      </w:ins>
      <w:del w:id="247" w:author="DT" w:date="2023-02-05T14:11:00Z">
        <w:r w:rsidDel="00BD3F06">
          <w:rPr>
            <w:lang w:eastAsia="zh-CN"/>
          </w:rPr>
          <w:delText>UEs and RAN entities</w:delText>
        </w:r>
      </w:del>
      <w:r>
        <w:rPr>
          <w:lang w:eastAsia="zh-CN"/>
        </w:rPr>
        <w:t xml:space="preserve"> with the required NR RF sensing capabilities for the sensing service.</w:t>
      </w:r>
    </w:p>
    <w:p w14:paraId="375C61A7" w14:textId="21F139E4" w:rsidR="00AB4EDC" w:rsidRDefault="00AB4EDC" w:rsidP="00AB4EDC">
      <w:pPr>
        <w:rPr>
          <w:lang w:eastAsia="zh-CN"/>
        </w:rPr>
      </w:pPr>
      <w:r>
        <w:rPr>
          <w:lang w:eastAsia="zh-CN"/>
        </w:rPr>
        <w:t xml:space="preserve">[PR 5.8.6-4] The 5G system shall be able to provide means to authorize and configure a </w:t>
      </w:r>
      <w:ins w:id="248" w:author="DT" w:date="2023-02-05T14:14:00Z">
        <w:r w:rsidR="00C9764D">
          <w:rPr>
            <w:rFonts w:eastAsia="DengXian"/>
            <w:lang w:eastAsia="zh-CN"/>
          </w:rPr>
          <w:t>sensing transmitter and sensing receiver</w:t>
        </w:r>
      </w:ins>
      <w:del w:id="249" w:author="DT" w:date="2023-02-05T14:14:00Z">
        <w:r w:rsidDel="00C9764D">
          <w:rPr>
            <w:lang w:eastAsia="zh-CN"/>
          </w:rPr>
          <w:delText>UE</w:delText>
        </w:r>
      </w:del>
      <w:r>
        <w:rPr>
          <w:lang w:eastAsia="zh-CN"/>
        </w:rPr>
        <w:t xml:space="preserve"> for sensing operation (e.g., based on location, time, etc) and for establishing the communication connection needed to assist the sensing service. </w:t>
      </w:r>
    </w:p>
    <w:p w14:paraId="6E1B1E7B" w14:textId="77777777" w:rsidR="00AB4EDC" w:rsidRDefault="00AB4EDC" w:rsidP="00AB4EDC">
      <w:pPr>
        <w:pStyle w:val="NO"/>
        <w:rPr>
          <w:color w:val="FF0000"/>
          <w:lang w:eastAsia="zh-CN"/>
        </w:rPr>
      </w:pPr>
      <w:r>
        <w:rPr>
          <w:lang w:eastAsia="zh-CN"/>
        </w:rPr>
        <w:t xml:space="preserve">NOTE3: </w:t>
      </w:r>
      <w:r>
        <w:rPr>
          <w:lang w:eastAsia="zh-CN"/>
        </w:rPr>
        <w:tab/>
        <w:t xml:space="preserve">The above requirement assumes that the </w:t>
      </w:r>
      <w:r>
        <w:rPr>
          <w:color w:val="000000"/>
        </w:rPr>
        <w:t xml:space="preserve">communication </w:t>
      </w:r>
      <w:r>
        <w:rPr>
          <w:lang w:eastAsia="zh-CN"/>
        </w:rPr>
        <w:t>connection used for sensing service can include</w:t>
      </w:r>
      <w:r>
        <w:t xml:space="preserve"> direct network communication, </w:t>
      </w:r>
      <w:r>
        <w:rPr>
          <w:color w:val="000000"/>
        </w:rPr>
        <w:t>direct device connection and indirect network connection</w:t>
      </w:r>
      <w:r>
        <w:t>.</w:t>
      </w:r>
    </w:p>
    <w:p w14:paraId="216D3438" w14:textId="6537CF55" w:rsidR="00AB4EDC" w:rsidRDefault="00AB4EDC" w:rsidP="00AB4EDC">
      <w:pPr>
        <w:rPr>
          <w:lang w:eastAsia="zh-CN"/>
        </w:rPr>
      </w:pPr>
      <w:r>
        <w:rPr>
          <w:lang w:eastAsia="zh-CN"/>
        </w:rPr>
        <w:t xml:space="preserve">[PR 5.8.6-5] The 5G system shall be able to support exposure of </w:t>
      </w:r>
      <w:ins w:id="250" w:author="DT" w:date="2023-02-05T14:15:00Z">
        <w:r w:rsidR="00745149">
          <w:rPr>
            <w:rFonts w:eastAsia="DengXian"/>
            <w:lang w:eastAsia="zh-CN"/>
          </w:rPr>
          <w:t xml:space="preserve">sensing transmitters and sensing receivers’ </w:t>
        </w:r>
      </w:ins>
      <w:del w:id="251" w:author="DT" w:date="2023-02-05T14:15:00Z">
        <w:r w:rsidDel="00745149">
          <w:rPr>
            <w:lang w:eastAsia="zh-CN"/>
          </w:rPr>
          <w:delText>UEs</w:delText>
        </w:r>
      </w:del>
      <w:r>
        <w:rPr>
          <w:lang w:eastAsia="zh-CN"/>
        </w:rPr>
        <w:t xml:space="preserve">' sensing results, capabilities, and configurations to a trusted 3rd-party application, e.g., to facilitate 3rd-party control and coordination of sensing inputs from one or more sensing </w:t>
      </w:r>
      <w:ins w:id="252" w:author="DT" w:date="2023-02-05T14:15:00Z">
        <w:r w:rsidR="008D19CA">
          <w:rPr>
            <w:rFonts w:eastAsia="DengXian"/>
            <w:lang w:eastAsia="zh-CN"/>
          </w:rPr>
          <w:t>transmitters and sensing receivers</w:t>
        </w:r>
      </w:ins>
      <w:del w:id="253" w:author="DT" w:date="2023-02-05T14:15:00Z">
        <w:r w:rsidDel="008D19CA">
          <w:rPr>
            <w:lang w:eastAsia="zh-CN"/>
          </w:rPr>
          <w:delText>UEs</w:delText>
        </w:r>
      </w:del>
      <w:r>
        <w:rPr>
          <w:lang w:eastAsia="zh-CN"/>
        </w:rPr>
        <w:t>.</w:t>
      </w:r>
    </w:p>
    <w:p w14:paraId="75791298" w14:textId="77777777" w:rsidR="00AB4EDC" w:rsidRDefault="00AB4EDC" w:rsidP="00AB4EDC">
      <w:pPr>
        <w:pStyle w:val="berschrift2"/>
      </w:pPr>
      <w:bookmarkStart w:id="254" w:name="_Toc120625186"/>
      <w:r>
        <w:t>5.9</w:t>
      </w:r>
      <w:r>
        <w:tab/>
        <w:t>Use case on AGV detection and tracking in factories</w:t>
      </w:r>
      <w:bookmarkEnd w:id="254"/>
    </w:p>
    <w:p w14:paraId="40CB51A5" w14:textId="77777777" w:rsidR="00AB4EDC" w:rsidRDefault="00AB4EDC" w:rsidP="00AB4EDC">
      <w:pPr>
        <w:pStyle w:val="berschrift3"/>
      </w:pPr>
      <w:bookmarkStart w:id="255" w:name="_Toc120625187"/>
      <w:r>
        <w:t>5.9.1</w:t>
      </w:r>
      <w:r>
        <w:tab/>
        <w:t>Description</w:t>
      </w:r>
      <w:bookmarkEnd w:id="255"/>
    </w:p>
    <w:p w14:paraId="53080DAB" w14:textId="77777777" w:rsidR="00AB4EDC" w:rsidRDefault="00AB4EDC" w:rsidP="00AB4EDC">
      <w:r>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for improvement. Indeed, 5250 fatal work injuries were recorded in the US only in 2018, according to the </w:t>
      </w:r>
      <w:r>
        <w:rPr>
          <w:color w:val="000000"/>
        </w:rPr>
        <w:t>Bureau of Labour Statistics</w:t>
      </w:r>
      <w:r>
        <w:t xml:space="preserve"> [22], a 2% increase from 2017.</w:t>
      </w:r>
    </w:p>
    <w:p w14:paraId="77013415" w14:textId="77777777" w:rsidR="00AB4EDC" w:rsidRDefault="00AB4EDC" w:rsidP="00AB4EDC">
      <w:pPr>
        <w:autoSpaceDE w:val="0"/>
        <w:autoSpaceDN w:val="0"/>
        <w:adjustRightInd w:val="0"/>
        <w:spacing w:after="0"/>
      </w:pPr>
      <w:r>
        <w:t xml:space="preserve">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 </w:t>
      </w:r>
      <w:r>
        <w:rPr>
          <w:color w:val="000000"/>
        </w:rPr>
        <w:t>[</w:t>
      </w:r>
      <w:hyperlink r:id="rId22" w:history="1">
        <w:r>
          <w:rPr>
            <w:rStyle w:val="Hyperlink"/>
            <w:color w:val="000000"/>
          </w:rPr>
          <w:t>23</w:t>
        </w:r>
      </w:hyperlink>
      <w:r>
        <w:t xml:space="preserve">]. For example, </w:t>
      </w:r>
      <w:r>
        <w:rPr>
          <w:color w:val="000000"/>
        </w:rPr>
        <w:t>the driverless, automated guided industrial vehicles ANSI/ITSDF B56.5 [24] safety standard requires that</w:t>
      </w:r>
      <w:r>
        <w:t xml:space="preserve"> “</w:t>
      </w:r>
      <w:r>
        <w:rPr>
          <w:color w:val="000000"/>
        </w:rPr>
        <w:t>the AGV shall detect and avoid both static and dynamic obstacles appearing in the path of travel direction</w:t>
      </w:r>
      <w:r>
        <w:t>”. Reliable detection of AGV/human presence or proximity is therefore an important safety criterion.</w:t>
      </w:r>
    </w:p>
    <w:p w14:paraId="0437F71A" w14:textId="77777777" w:rsidR="00AB4EDC" w:rsidRDefault="00AB4EDC" w:rsidP="00AB4EDC">
      <w:pPr>
        <w:autoSpaceDE w:val="0"/>
        <w:autoSpaceDN w:val="0"/>
        <w:adjustRightInd w:val="0"/>
        <w:spacing w:after="0"/>
      </w:pPr>
    </w:p>
    <w:p w14:paraId="720F6274" w14:textId="77777777" w:rsidR="00AB4EDC" w:rsidRDefault="00AB4EDC" w:rsidP="00AB4EDC">
      <w:pPr>
        <w:autoSpaceDE w:val="0"/>
        <w:autoSpaceDN w:val="0"/>
        <w:adjustRightInd w:val="0"/>
        <w:spacing w:after="0"/>
      </w:pPr>
      <w:r>
        <w:t>5G system can be deployed in a factory which uses RAN entities and/or UEs to measure sensing measurement data, that are made available to sensing management entities in order to derive sensing results such as the detection of the presence or proximity of AGVs and humans. This use case assumes support of NR-based RF sensing.</w:t>
      </w:r>
    </w:p>
    <w:p w14:paraId="5340FD51" w14:textId="77777777" w:rsidR="00AB4EDC" w:rsidRDefault="00AB4EDC" w:rsidP="00AB4EDC">
      <w:pPr>
        <w:pStyle w:val="berschrift3"/>
      </w:pPr>
      <w:bookmarkStart w:id="256" w:name="_Toc120625188"/>
      <w:r>
        <w:t>5.9.2</w:t>
      </w:r>
      <w:r>
        <w:tab/>
        <w:t>Pre-conditions</w:t>
      </w:r>
      <w:bookmarkEnd w:id="256"/>
    </w:p>
    <w:p w14:paraId="7F42EBF5" w14:textId="77777777" w:rsidR="00AB4EDC" w:rsidRDefault="00AB4EDC" w:rsidP="00AB4EDC">
      <w:r>
        <w:t>Company #A operates multiple AGV in its factory. Each AGV is programmed to perform certain tasks, such as transporting large containers from point #B to point #C following a programmed route. AGVs can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4563068C" w14:textId="57CC078B" w:rsidR="00AB4EDC" w:rsidRDefault="00AB4EDC" w:rsidP="00AB4EDC">
      <w:r>
        <w:t xml:space="preserve">The factory deploys 5G based integrated communication and sensing system with </w:t>
      </w:r>
      <w:ins w:id="257" w:author="DT" w:date="2023-02-05T14:17:00Z">
        <w:r w:rsidR="000F2013">
          <w:rPr>
            <w:rFonts w:eastAsia="DengXian"/>
            <w:lang w:eastAsia="zh-CN"/>
          </w:rPr>
          <w:t>sensing transmitters and sensing receivers</w:t>
        </w:r>
      </w:ins>
      <w:del w:id="258" w:author="DT" w:date="2023-02-05T14:17:00Z">
        <w:r w:rsidDel="000F2013">
          <w:delText>RAN entities and UEs</w:delText>
        </w:r>
      </w:del>
      <w:r>
        <w:t xml:space="preserve"> throughout the factory floor. The RAN entities deployment is done to optimize communication, positioning, and sensing.</w:t>
      </w:r>
    </w:p>
    <w:p w14:paraId="02FEFC1C" w14:textId="1E98ABF6" w:rsidR="00AB4EDC" w:rsidRDefault="00AB4EDC" w:rsidP="00AB4EDC">
      <w:r>
        <w:t xml:space="preserve">The </w:t>
      </w:r>
      <w:ins w:id="259" w:author="DT" w:date="2023-02-05T14:19:00Z">
        <w:r w:rsidR="006C2C53">
          <w:rPr>
            <w:rFonts w:eastAsia="DengXian"/>
            <w:lang w:eastAsia="zh-CN"/>
          </w:rPr>
          <w:t>sensing transmitters and sensing receivers</w:t>
        </w:r>
      </w:ins>
      <w:del w:id="260" w:author="DT" w:date="2023-02-05T14:19:00Z">
        <w:r w:rsidDel="006C2C53">
          <w:delText>RAN entities and/or UEs</w:delText>
        </w:r>
      </w:del>
      <w:r>
        <w:t xml:space="preserve">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sensing measurement data to a sensing entity in the 5G system. The sensing entity can be deployed either locally in the factory or in the cloud/edge.</w:t>
      </w:r>
    </w:p>
    <w:p w14:paraId="0B1A6A15" w14:textId="77777777" w:rsidR="00AB4EDC" w:rsidRDefault="00AB4EDC" w:rsidP="00AB4EDC">
      <w:pPr>
        <w:rPr>
          <w:rFonts w:eastAsia="Calibri"/>
        </w:rPr>
      </w:pPr>
      <w:r>
        <w:t xml:space="preserve">In this use case it is important to note that </w:t>
      </w:r>
      <w:r>
        <w:rPr>
          <w:rFonts w:eastAsia="Calibri"/>
        </w:rPr>
        <w:t>AGVs do not actively participate in the sensing signals transmission or reception, and hence it is more applicable to AGVs which are not equipped with UEs, e.g., legacy AGVs. For those AGVs with UEs, the UEs can be helpful in sensing and tracking humans on the factory floor.</w:t>
      </w:r>
    </w:p>
    <w:p w14:paraId="0F646C0B" w14:textId="77777777" w:rsidR="00AB4EDC" w:rsidRDefault="00AB4EDC" w:rsidP="00AB4EDC">
      <w:pPr>
        <w:pStyle w:val="berschrift3"/>
        <w:numPr>
          <w:ilvl w:val="2"/>
          <w:numId w:val="7"/>
        </w:numPr>
        <w:tabs>
          <w:tab w:val="num" w:pos="1800"/>
        </w:tabs>
        <w:ind w:left="1800" w:hanging="180"/>
      </w:pPr>
      <w:bookmarkStart w:id="261" w:name="_Toc120625189"/>
      <w:r>
        <w:lastRenderedPageBreak/>
        <w:t>Service Flows</w:t>
      </w:r>
      <w:bookmarkEnd w:id="261"/>
    </w:p>
    <w:p w14:paraId="1A91A640" w14:textId="7B55212E" w:rsidR="00AB4EDC" w:rsidRDefault="00AB4EDC" w:rsidP="00AB4EDC">
      <w:pPr>
        <w:jc w:val="center"/>
      </w:pPr>
      <w:r>
        <w:rPr>
          <w:noProof/>
        </w:rPr>
        <w:drawing>
          <wp:inline distT="0" distB="0" distL="0" distR="0" wp14:anchorId="274FC17D" wp14:editId="26789767">
            <wp:extent cx="4845050" cy="264795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45050" cy="2647950"/>
                    </a:xfrm>
                    <a:prstGeom prst="rect">
                      <a:avLst/>
                    </a:prstGeom>
                    <a:noFill/>
                    <a:ln>
                      <a:noFill/>
                    </a:ln>
                  </pic:spPr>
                </pic:pic>
              </a:graphicData>
            </a:graphic>
          </wp:inline>
        </w:drawing>
      </w:r>
    </w:p>
    <w:p w14:paraId="60A39BAF" w14:textId="77777777" w:rsidR="00AB4EDC" w:rsidRDefault="00AB4EDC" w:rsidP="00AB4EDC">
      <w:pPr>
        <w:pStyle w:val="TF"/>
        <w:rPr>
          <w:rFonts w:cs="Arial"/>
          <w:bCs/>
          <w:i/>
        </w:rPr>
      </w:pPr>
      <w:r>
        <w:rPr>
          <w:lang w:eastAsia="zh-CN"/>
        </w:rPr>
        <w:t>Figure 5.9.3-</w:t>
      </w:r>
      <w:r>
        <w:rPr>
          <w:lang w:eastAsia="zh-CN"/>
        </w:rPr>
        <w:fldChar w:fldCharType="begin"/>
      </w:r>
      <w:r>
        <w:rPr>
          <w:lang w:eastAsia="zh-CN"/>
        </w:rPr>
        <w:instrText xml:space="preserve"> SEQ Figure \* ARABIC </w:instrText>
      </w:r>
      <w:r>
        <w:rPr>
          <w:lang w:eastAsia="zh-CN"/>
        </w:rPr>
        <w:fldChar w:fldCharType="separate"/>
      </w:r>
      <w:r>
        <w:rPr>
          <w:noProof/>
          <w:lang w:eastAsia="zh-CN"/>
        </w:rPr>
        <w:t>1</w:t>
      </w:r>
      <w:r>
        <w:rPr>
          <w:lang w:eastAsia="zh-CN"/>
        </w:rPr>
        <w:fldChar w:fldCharType="end"/>
      </w:r>
      <w:r>
        <w:rPr>
          <w:lang w:eastAsia="zh-CN"/>
        </w:rPr>
        <w:t>: AGV presence and proximity detection</w:t>
      </w:r>
    </w:p>
    <w:p w14:paraId="7F987421" w14:textId="77777777" w:rsidR="00AB4EDC" w:rsidRDefault="00AB4EDC" w:rsidP="00AB4EDC">
      <w:pPr>
        <w:numPr>
          <w:ilvl w:val="0"/>
          <w:numId w:val="10"/>
        </w:numPr>
      </w:pPr>
      <w:r>
        <w:rPr>
          <w:lang w:eastAsia="zh-CN"/>
        </w:rPr>
        <w:t xml:space="preserve">Alex is working in his section of the factory </w:t>
      </w:r>
      <w:r>
        <w:t>(shown in the lower left area in Figure 1)</w:t>
      </w:r>
      <w:r>
        <w:rPr>
          <w:lang w:eastAsia="zh-CN"/>
        </w:rPr>
        <w:t>, performing regular maintenance work around a conveyor belt.</w:t>
      </w:r>
    </w:p>
    <w:p w14:paraId="16AC1F8F" w14:textId="77777777" w:rsidR="00AB4EDC" w:rsidRDefault="00AB4EDC" w:rsidP="00AB4EDC">
      <w:pPr>
        <w:numPr>
          <w:ilvl w:val="0"/>
          <w:numId w:val="10"/>
        </w:numPr>
      </w:pPr>
      <w:r>
        <w:rPr>
          <w:lang w:eastAsia="zh-CN"/>
        </w:rPr>
        <w:t>An AGV, AGV#1, is approaching the area where Alex is working, carrying a heavy load to be placed at a designated location next to the conveyor belt.</w:t>
      </w:r>
    </w:p>
    <w:p w14:paraId="6443774E" w14:textId="77777777" w:rsidR="00AB4EDC" w:rsidRDefault="00AB4EDC" w:rsidP="00AB4EDC">
      <w:pPr>
        <w:numPr>
          <w:ilvl w:val="0"/>
          <w:numId w:val="10"/>
        </w:numPr>
      </w:pPr>
      <w:r>
        <w:rPr>
          <w:lang w:eastAsia="zh-CN"/>
        </w:rPr>
        <w:t xml:space="preserve">Using the sensing measurement data from the </w:t>
      </w:r>
      <w:r>
        <w:t xml:space="preserve">RAN entities </w:t>
      </w:r>
      <w:r>
        <w:rPr>
          <w:lang w:eastAsia="zh-CN"/>
        </w:rPr>
        <w:t xml:space="preserve">and the UE carried by Alex, the sensing entity processes the data to obtain sensing results and detects the proximity of the AGV1 to Alex. The sensing results is shared with a safety monitoring application of the factory, and a notification is sent to Alex to warn him of the approaching AGV. </w:t>
      </w:r>
    </w:p>
    <w:p w14:paraId="0B44DAAF" w14:textId="77777777" w:rsidR="00AB4EDC" w:rsidRDefault="00AB4EDC" w:rsidP="00AB4EDC">
      <w:pPr>
        <w:numPr>
          <w:ilvl w:val="0"/>
          <w:numId w:val="10"/>
        </w:numPr>
      </w:pPr>
      <w:r>
        <w:t xml:space="preserve">Another AGV, </w:t>
      </w:r>
      <w:r>
        <w:rPr>
          <w:lang w:eastAsia="zh-CN"/>
        </w:rPr>
        <w:t xml:space="preserve">AGV#2, </w:t>
      </w:r>
      <w:r>
        <w:t xml:space="preserve">enters an area (lower right area in Figure 1) with increased risk for workers due to higher workers presence and higher equipment and machines density. Based on the sensing measurement data from RAN entities, the sensing entity processes the data to obtain sensing results and detects the presence of </w:t>
      </w:r>
      <w:r>
        <w:rPr>
          <w:lang w:eastAsia="zh-CN"/>
        </w:rPr>
        <w:t xml:space="preserve">AGV#2 </w:t>
      </w:r>
      <w:r>
        <w:t>and exposes the detection event to the factory safety monitoring application. The safety monitoring application triggers a warning sound to warn the workers (e.g., John and Emma) in that area of the approaching AGV.</w:t>
      </w:r>
      <w:r>
        <w:br/>
        <w:t xml:space="preserve">Note that, in this scenario, none of the UEs was involved in the sensing session. However, the sensing entity can use sensing measurements from UEs in the area (e.g., UE carried by Emma) in its sensing processing if available. </w:t>
      </w:r>
    </w:p>
    <w:p w14:paraId="6B861BE7" w14:textId="77777777" w:rsidR="00AB4EDC" w:rsidRDefault="00AB4EDC" w:rsidP="00AB4EDC">
      <w:pPr>
        <w:numPr>
          <w:ilvl w:val="0"/>
          <w:numId w:val="10"/>
        </w:numPr>
      </w:pPr>
      <w:r>
        <w:t>In another scenario, John (lower right area in Figure 1), working on his section, not having a UE, is being tracked using radio sensing measurements from RAN entities and/or UEs. When John comes in proximity with an AGV, which has or does not have a UE, a warning message is sounded to alert John.</w:t>
      </w:r>
    </w:p>
    <w:p w14:paraId="12E94CD4" w14:textId="77777777" w:rsidR="00AB4EDC" w:rsidRDefault="00AB4EDC" w:rsidP="00AB4EDC">
      <w:pPr>
        <w:pStyle w:val="berschrift3"/>
      </w:pPr>
      <w:bookmarkStart w:id="262" w:name="_Toc120625190"/>
      <w:r>
        <w:t>5.9.4</w:t>
      </w:r>
      <w:r>
        <w:tab/>
        <w:t>Post-conditions</w:t>
      </w:r>
      <w:bookmarkEnd w:id="262"/>
    </w:p>
    <w:p w14:paraId="1B3527AD" w14:textId="77777777" w:rsidR="00AB4EDC" w:rsidRDefault="00AB4EDC" w:rsidP="00AB4EDC">
      <w:r>
        <w:rPr>
          <w:rFonts w:eastAsia="Calibri"/>
        </w:rPr>
        <w:t>Thanks to the warning messages, workers are safe and potential accidents caused by workers-AGVs interactions are avoided.</w:t>
      </w:r>
      <w:r>
        <w:t xml:space="preserve"> By leveraging the sensing capability of the 5G based integrated communication and sensing system, the factory safety supervision is upgraded, and workers safety is enhanced.</w:t>
      </w:r>
    </w:p>
    <w:p w14:paraId="613FD656" w14:textId="77777777" w:rsidR="00AB4EDC" w:rsidRDefault="00AB4EDC" w:rsidP="00AB4EDC">
      <w:pPr>
        <w:pStyle w:val="berschrift3"/>
      </w:pPr>
      <w:bookmarkStart w:id="263" w:name="_Toc120625191"/>
      <w:r>
        <w:t>5.9.5</w:t>
      </w:r>
      <w:r>
        <w:tab/>
        <w:t>Existing features partly or fully covering the use case functionality</w:t>
      </w:r>
      <w:bookmarkEnd w:id="263"/>
    </w:p>
    <w:p w14:paraId="690E8DD0" w14:textId="77777777" w:rsidR="00AB4EDC" w:rsidRDefault="00AB4EDC" w:rsidP="00AB4EDC">
      <w:pPr>
        <w:pStyle w:val="EditorsNote"/>
        <w:rPr>
          <w:lang w:val="en-US" w:eastAsia="zh-CN"/>
        </w:rPr>
      </w:pPr>
      <w:r>
        <w:rPr>
          <w:lang w:val="en-US" w:eastAsia="zh-CN"/>
        </w:rPr>
        <w:t>Editor’s note: Gap analysis for this use case is FFS.</w:t>
      </w:r>
    </w:p>
    <w:p w14:paraId="6E6345F7" w14:textId="77777777" w:rsidR="00AB4EDC" w:rsidRDefault="00AB4EDC" w:rsidP="00AB4EDC">
      <w:pPr>
        <w:pStyle w:val="berschrift3"/>
      </w:pPr>
      <w:bookmarkStart w:id="264" w:name="_Toc120625192"/>
      <w:r>
        <w:t>5.9.6</w:t>
      </w:r>
      <w:r>
        <w:tab/>
        <w:t>Potential New Requirements needed to support the use case</w:t>
      </w:r>
      <w:bookmarkEnd w:id="264"/>
    </w:p>
    <w:p w14:paraId="71801A06" w14:textId="77777777" w:rsidR="00AB4EDC" w:rsidRDefault="00AB4EDC" w:rsidP="00AB4EDC">
      <w:pPr>
        <w:pStyle w:val="NO"/>
      </w:pPr>
      <w:r>
        <w:t>NOTE1: The following requirements apply to networks managed by PLMN or NPN.</w:t>
      </w:r>
    </w:p>
    <w:p w14:paraId="5A735DC7" w14:textId="77777777" w:rsidR="00AB4EDC" w:rsidRDefault="00AB4EDC" w:rsidP="00AB4EDC">
      <w:r>
        <w:rPr>
          <w:lang w:eastAsia="zh-CN"/>
        </w:rPr>
        <w:lastRenderedPageBreak/>
        <w:t xml:space="preserve">[PR 5.9.6-1] </w:t>
      </w:r>
      <w:r>
        <w:t>The 5G system shall be able to provide means to support NR-based sensing in a certain area or location.</w:t>
      </w:r>
    </w:p>
    <w:p w14:paraId="16E1700A" w14:textId="77777777" w:rsidR="00AB4EDC" w:rsidRDefault="00AB4EDC" w:rsidP="00AB4EDC">
      <w:r>
        <w:rPr>
          <w:lang w:eastAsia="zh-CN"/>
        </w:rPr>
        <w:t>[PR 5.9.6-2]</w:t>
      </w:r>
      <w:r>
        <w:t xml:space="preserve"> Based on operator policy and location area, the 5G system shall be able to provide means to support per-UE authorization for NR-based sensing.</w:t>
      </w:r>
    </w:p>
    <w:p w14:paraId="6193F3D1" w14:textId="392FA6F7" w:rsidR="00AB4EDC" w:rsidRDefault="00AB4EDC" w:rsidP="00AB4EDC">
      <w:r>
        <w:rPr>
          <w:lang w:eastAsia="zh-CN"/>
        </w:rPr>
        <w:t xml:space="preserve">[PR 5.9.6-3] </w:t>
      </w:r>
      <w:r>
        <w:t xml:space="preserve">The 5G system shall be able to support means to enable </w:t>
      </w:r>
      <w:ins w:id="265" w:author="DT" w:date="2023-02-05T14:24:00Z">
        <w:r w:rsidR="00123801">
          <w:rPr>
            <w:rFonts w:eastAsia="DengXian"/>
            <w:lang w:eastAsia="zh-CN"/>
          </w:rPr>
          <w:t>sensing transmitters and sensing receivers</w:t>
        </w:r>
      </w:ins>
      <w:del w:id="266" w:author="DT" w:date="2023-02-05T14:24:00Z">
        <w:r w:rsidDel="00123801">
          <w:delText>RAN entities and UEs</w:delText>
        </w:r>
      </w:del>
      <w:r>
        <w:t xml:space="preserve"> to transfer sensing measurement data to sensing processing entities in the 5G system responsible for processing and aggregation of the sensing measurement data.</w:t>
      </w:r>
    </w:p>
    <w:p w14:paraId="03FD7E02" w14:textId="77777777" w:rsidR="00AB4EDC" w:rsidRDefault="00AB4EDC" w:rsidP="00AB4EDC">
      <w:pPr>
        <w:pStyle w:val="EditorsNote"/>
      </w:pPr>
      <w:r>
        <w:rPr>
          <w:color w:val="000000"/>
        </w:rPr>
        <w:t>NOTE2:</w:t>
      </w:r>
      <w:r>
        <w:rPr>
          <w:color w:val="000000"/>
        </w:rPr>
        <w:tab/>
        <w:t>The “Sensing processing entities” in the above requirement refer to one or more entities in the 5G system responsible for aggregating and processing of sensing measurement data (e.g., core network).</w:t>
      </w:r>
    </w:p>
    <w:p w14:paraId="2ED7C77A" w14:textId="77777777" w:rsidR="00AB4EDC" w:rsidRDefault="00AB4EDC" w:rsidP="00AB4EDC">
      <w:r>
        <w:rPr>
          <w:lang w:eastAsia="zh-CN"/>
        </w:rPr>
        <w:t>[PR 5.9.6-4] Based on operator’s policy</w:t>
      </w:r>
      <w:r>
        <w:t xml:space="preserve">, the 5G system shall be able to support means to expose sensing results to </w:t>
      </w:r>
      <w:r>
        <w:rPr>
          <w:lang w:eastAsia="zh-CN"/>
        </w:rPr>
        <w:t>a trusted 3rd-party application</w:t>
      </w:r>
      <w:r>
        <w:t>.</w:t>
      </w:r>
    </w:p>
    <w:p w14:paraId="270C685E" w14:textId="77777777" w:rsidR="00AB4EDC" w:rsidRDefault="00AB4EDC" w:rsidP="00AB4EDC">
      <w:pPr>
        <w:pStyle w:val="EditorsNote"/>
      </w:pPr>
      <w:r>
        <w:t xml:space="preserve">Editor’s </w:t>
      </w:r>
      <w:r>
        <w:rPr>
          <w:lang w:eastAsia="zh-CN"/>
        </w:rPr>
        <w:t xml:space="preserve">note: </w:t>
      </w:r>
      <w:r>
        <w:t>The KPIs for this use case are FFS.</w:t>
      </w:r>
    </w:p>
    <w:p w14:paraId="220C97D8" w14:textId="77777777" w:rsidR="00AB4EDC" w:rsidRDefault="00AB4EDC" w:rsidP="00AB4EDC">
      <w:pPr>
        <w:pStyle w:val="berschrift2"/>
      </w:pPr>
      <w:bookmarkStart w:id="267" w:name="_Toc120625193"/>
      <w:r>
        <w:t>5.10</w:t>
      </w:r>
      <w:r>
        <w:tab/>
        <w:t>Use case on UAV flight trajectory tracing</w:t>
      </w:r>
      <w:bookmarkEnd w:id="267"/>
    </w:p>
    <w:p w14:paraId="582A0E10" w14:textId="77777777" w:rsidR="00AB4EDC" w:rsidRDefault="00AB4EDC" w:rsidP="00AB4EDC">
      <w:pPr>
        <w:pStyle w:val="berschrift3"/>
      </w:pPr>
      <w:bookmarkStart w:id="268" w:name="_Toc120625194"/>
      <w:r>
        <w:t>5.10.1</w:t>
      </w:r>
      <w:r>
        <w:tab/>
        <w:t>Description</w:t>
      </w:r>
      <w:bookmarkEnd w:id="268"/>
    </w:p>
    <w:p w14:paraId="606A586C" w14:textId="77777777" w:rsidR="00AB4EDC" w:rsidRDefault="00AB4EDC" w:rsidP="00AB4EDC">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6ACF148D" w14:textId="77777777" w:rsidR="00AB4EDC" w:rsidRDefault="00AB4EDC" w:rsidP="00AB4EDC">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55465F4" w14:textId="77777777" w:rsidR="00AB4EDC" w:rsidRDefault="00AB4EDC" w:rsidP="00AB4EDC">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31D7F784" w14:textId="77777777" w:rsidR="00AB4EDC" w:rsidRDefault="00AB4EDC" w:rsidP="00AB4EDC">
      <w:pPr>
        <w:rPr>
          <w:rFonts w:eastAsia="Calibri"/>
        </w:rPr>
      </w:pPr>
      <w:r>
        <w:rPr>
          <w:rFonts w:eastAsia="Calibri"/>
        </w:rPr>
        <w:t xml:space="preserve">Although a UAV is equipped with sensors to keep itself along the flight route, the external UAV </w:t>
      </w:r>
      <w:r>
        <w:t xml:space="preserve">flight trajectory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453F4D6F" w14:textId="77777777" w:rsidR="00AB4EDC" w:rsidRDefault="00AB4EDC" w:rsidP="00AB4EDC">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288A63EE" w14:textId="77777777" w:rsidR="00AB4EDC" w:rsidRDefault="00AB4EDC" w:rsidP="00AB4EDC">
      <w:pPr>
        <w:rPr>
          <w:rFonts w:eastAsia="Calibri"/>
        </w:rPr>
      </w:pPr>
      <w:r>
        <w:rPr>
          <w:rFonts w:eastAsia="Calibri"/>
        </w:rPr>
        <w:t>In comparison, using the 5G system can provide a cost-effective way to trace these UAVs, e.g., 5G network infrastructures with ubiquitous coverage can better trace the flight trajectory of each UAV.</w:t>
      </w:r>
    </w:p>
    <w:p w14:paraId="60287BAC" w14:textId="77777777" w:rsidR="00AB4EDC" w:rsidRDefault="00AB4EDC" w:rsidP="00AB4EDC">
      <w:pPr>
        <w:rPr>
          <w:lang w:val="en-US"/>
        </w:rPr>
      </w:pPr>
      <w:r>
        <w:rPr>
          <w:rFonts w:eastAsia="Calibri"/>
        </w:rPr>
        <w:t xml:space="preserve">Specifically, </w:t>
      </w:r>
      <w:r>
        <w:rPr>
          <w:lang w:val="en-US"/>
        </w:rPr>
        <w:t xml:space="preserve">5G RAN entities can relies on radio sensing to obtain the information on UAV position and motion (e.g., distance, angle) and send sensing measurement data to a sensing processing entity </w:t>
      </w:r>
      <w:r>
        <w:t>located in the 5G system</w:t>
      </w:r>
      <w:r>
        <w:rPr>
          <w:lang w:val="en-US"/>
        </w:rPr>
        <w:t xml:space="preserve">.  </w:t>
      </w:r>
    </w:p>
    <w:p w14:paraId="0C1D6A00" w14:textId="77777777" w:rsidR="00AB4EDC" w:rsidRDefault="00AB4EDC" w:rsidP="00AB4EDC">
      <w:pPr>
        <w:rPr>
          <w:lang w:val="en-US"/>
        </w:rPr>
      </w:pPr>
      <w:r>
        <w:rPr>
          <w:lang w:val="en-US"/>
        </w:rPr>
        <w:t>As shown in Figure 5.10.3-1, the UEs that are connected to the 5G RAN entities can be configured to assist in the sensing operations, which can increase the sensing coverage, provide more positioning reference points, and improve sensing result accuracy and robustness. This improvement is a result of  higher density of UEs compared to the base stations,  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5F7846C8" w14:textId="77777777" w:rsidR="00AB4EDC" w:rsidRDefault="00AB4EDC" w:rsidP="00AB4EDC">
      <w:pPr>
        <w:rPr>
          <w:lang w:val="en-US"/>
        </w:rPr>
      </w:pPr>
      <w:r>
        <w:rPr>
          <w:lang w:val="en-US"/>
        </w:rPr>
        <w:t>The 5Gsensing processing entity can collect the sensing data from one or multiple network infrastructures.</w:t>
      </w:r>
    </w:p>
    <w:p w14:paraId="24405D1F" w14:textId="77777777" w:rsidR="00AB4EDC" w:rsidRDefault="00AB4EDC" w:rsidP="00AB4EDC">
      <w:pPr>
        <w:rPr>
          <w:lang w:val="en-US"/>
        </w:rPr>
      </w:pPr>
      <w:r>
        <w:rPr>
          <w:lang w:val="en-US"/>
        </w:rPr>
        <w:t xml:space="preserve">The 5G network operator can provide the UAV flight trajectory tracing service to a </w:t>
      </w:r>
      <w:r>
        <w:t xml:space="preserve">trusted </w:t>
      </w:r>
      <w:r>
        <w:rPr>
          <w:lang w:val="en-US"/>
        </w:rPr>
        <w:t>3rd party application (e.g., UAV service operator, UAV management department, USS/UTM) as requested.</w:t>
      </w:r>
    </w:p>
    <w:p w14:paraId="54412868" w14:textId="3E57CD4A" w:rsidR="00AB4EDC" w:rsidRDefault="00AB4EDC" w:rsidP="00AB4EDC">
      <w:pPr>
        <w:jc w:val="center"/>
      </w:pPr>
      <w:r>
        <w:rPr>
          <w:noProof/>
        </w:rPr>
        <w:lastRenderedPageBreak/>
        <w:drawing>
          <wp:inline distT="0" distB="0" distL="0" distR="0" wp14:anchorId="39BEA91C" wp14:editId="599EDB81">
            <wp:extent cx="4387850" cy="27432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87850" cy="2743200"/>
                    </a:xfrm>
                    <a:prstGeom prst="rect">
                      <a:avLst/>
                    </a:prstGeom>
                    <a:noFill/>
                    <a:ln>
                      <a:noFill/>
                    </a:ln>
                  </pic:spPr>
                </pic:pic>
              </a:graphicData>
            </a:graphic>
          </wp:inline>
        </w:drawing>
      </w:r>
    </w:p>
    <w:p w14:paraId="62B7F5D2" w14:textId="77777777" w:rsidR="00AB4EDC" w:rsidRDefault="00AB4EDC" w:rsidP="00AB4EDC">
      <w:pPr>
        <w:pStyle w:val="TF"/>
        <w:rPr>
          <w:sz w:val="22"/>
          <w:szCs w:val="22"/>
          <w:lang w:eastAsia="zh-CN"/>
        </w:rPr>
      </w:pPr>
      <w:r>
        <w:rPr>
          <w:lang w:eastAsia="zh-CN"/>
        </w:rPr>
        <w:t>Figure 5.10.1-1:  UAV flight trajectory tracing by 5G system</w:t>
      </w:r>
    </w:p>
    <w:p w14:paraId="465E638A" w14:textId="77777777" w:rsidR="00AB4EDC" w:rsidRDefault="00AB4EDC" w:rsidP="00AB4EDC">
      <w:pPr>
        <w:pStyle w:val="berschrift3"/>
      </w:pPr>
      <w:bookmarkStart w:id="269" w:name="_Toc120625195"/>
      <w:r>
        <w:t>5.10.2</w:t>
      </w:r>
      <w:r>
        <w:tab/>
        <w:t>Pre-conditions</w:t>
      </w:r>
      <w:bookmarkEnd w:id="269"/>
    </w:p>
    <w:p w14:paraId="2E1D6E57" w14:textId="77777777" w:rsidR="00AB4EDC" w:rsidRDefault="00AB4EDC" w:rsidP="00AB4EDC">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3A1EC4D7" w14:textId="77777777" w:rsidR="00AB4EDC" w:rsidRDefault="00AB4EDC" w:rsidP="00AB4EDC">
      <w:r>
        <w:t>The UAV operator/UTM provides the 5G network operator the characteristics of the UAV to be sensed, time and space (covering the regulated UAV flight routes and possible off-route locations) of the UAV flight trajectory tracing service.</w:t>
      </w:r>
    </w:p>
    <w:p w14:paraId="49723FA6" w14:textId="77777777" w:rsidR="00AB4EDC" w:rsidRDefault="00AB4EDC" w:rsidP="00AB4EDC">
      <w:pPr>
        <w:pStyle w:val="berschrift3"/>
      </w:pPr>
      <w:bookmarkStart w:id="270" w:name="_Toc120625196"/>
      <w:r>
        <w:t>5.10.3</w:t>
      </w:r>
      <w:r>
        <w:tab/>
        <w:t>Service Flows</w:t>
      </w:r>
      <w:bookmarkEnd w:id="270"/>
    </w:p>
    <w:p w14:paraId="3F00B173" w14:textId="77777777" w:rsidR="00AB4EDC" w:rsidRDefault="00AB4EDC" w:rsidP="00AB4EDC">
      <w:r>
        <w:t>When the appointed time starts, 5G network operator activates the UAV flight trajectory tracing function at the appointed space until the appointed time ends.</w:t>
      </w:r>
    </w:p>
    <w:p w14:paraId="18A46312" w14:textId="77777777" w:rsidR="00AB4EDC" w:rsidRDefault="00AB4EDC" w:rsidP="00AB4EDC">
      <w:r>
        <w:t>The UAV operator controls UAV#1 to take off from package delivery source and fly toward package delivery destination along a regulated flight route.</w:t>
      </w:r>
    </w:p>
    <w:p w14:paraId="7579584B" w14:textId="01779550" w:rsidR="00AB4EDC" w:rsidRDefault="00AB4EDC" w:rsidP="00AB4EDC">
      <w:pPr>
        <w:rPr>
          <w:lang w:val="en-US"/>
        </w:rPr>
      </w:pPr>
      <w:r>
        <w:t xml:space="preserve">By radio sensing, a set of 5G </w:t>
      </w:r>
      <w:ins w:id="271" w:author="DT" w:date="2023-02-05T14:41:00Z">
        <w:r w:rsidR="00B25115">
          <w:rPr>
            <w:rFonts w:eastAsia="DengXian"/>
            <w:lang w:eastAsia="zh-CN"/>
          </w:rPr>
          <w:t>sensing transmitters and sensing receivers</w:t>
        </w:r>
      </w:ins>
      <w:del w:id="272" w:author="DT" w:date="2023-02-05T14:41:00Z">
        <w:r w:rsidDel="00B25115">
          <w:delText>base stations and UEs</w:delText>
        </w:r>
      </w:del>
      <w:r>
        <w:t xml:space="preserve"> detect UAV#1, and then estimate the position and motion related metrics (e.g., distance, angle) as well as the target object is in coverage, resulting in sensing measurement data. The 5G </w:t>
      </w:r>
      <w:ins w:id="273" w:author="DT" w:date="2023-02-05T14:42:00Z">
        <w:r w:rsidR="00B25115">
          <w:rPr>
            <w:rFonts w:eastAsia="DengXian"/>
            <w:lang w:eastAsia="zh-CN"/>
          </w:rPr>
          <w:t>sensing transmitters and sensing receivers</w:t>
        </w:r>
      </w:ins>
      <w:del w:id="274" w:author="DT" w:date="2023-02-05T14:42:00Z">
        <w:r w:rsidDel="00B25115">
          <w:delText>base stations and UEs</w:delText>
        </w:r>
      </w:del>
      <w:r>
        <w:t xml:space="preserve"> then send the sensing measurement data to the 5G</w:t>
      </w:r>
      <w:r>
        <w:rPr>
          <w:lang w:val="en-US"/>
        </w:rPr>
        <w:t>sensing processing entity.</w:t>
      </w:r>
    </w:p>
    <w:p w14:paraId="4B3D1C46" w14:textId="77777777" w:rsidR="00AB4EDC" w:rsidRDefault="00AB4EDC" w:rsidP="00AB4EDC">
      <w:pPr>
        <w:rPr>
          <w:lang w:val="en-US"/>
        </w:rPr>
      </w:pPr>
      <w:r>
        <w:t>In certain cases, during the flying course, based on sensing and location information, if it is detected that UAV#1 has left the coverage of an old base station and entered the coverage of a new base station, the old base station could stop 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 In other cases, the network could configure a start and stop of sensing operations for a base station based on a specified time period.</w:t>
      </w:r>
    </w:p>
    <w:p w14:paraId="027279FB" w14:textId="08EFC9AB" w:rsidR="00AB4EDC" w:rsidRDefault="00AB4EDC" w:rsidP="00AB4EDC">
      <w:r>
        <w:t xml:space="preserve">The 5G </w:t>
      </w:r>
      <w:r>
        <w:rPr>
          <w:lang w:val="en-US"/>
        </w:rPr>
        <w:t xml:space="preserve">sensing processing entity collects the UAV sensing measurement data from one or multiple </w:t>
      </w:r>
      <w:ins w:id="275" w:author="DT" w:date="2023-02-05T14:43:00Z">
        <w:r w:rsidR="00B25115">
          <w:rPr>
            <w:rFonts w:eastAsia="DengXian"/>
            <w:lang w:eastAsia="zh-CN"/>
          </w:rPr>
          <w:t>sensing transmitters and sensing receivers</w:t>
        </w:r>
      </w:ins>
      <w:del w:id="276" w:author="DT" w:date="2023-02-05T14:43:00Z">
        <w:r w:rsidDel="00B25115">
          <w:rPr>
            <w:lang w:val="en-US"/>
          </w:rPr>
          <w:delText>base stations and UEs</w:delText>
        </w:r>
      </w:del>
      <w:r>
        <w:rPr>
          <w:lang w:val="en-US"/>
        </w:rPr>
        <w:t>, and estimates the positions and velocities, and sends in real time the sensing results (e.g., UAV positions, velocities) to the UAV operator and/or UTM</w:t>
      </w:r>
      <w:r>
        <w:t>.</w:t>
      </w:r>
    </w:p>
    <w:p w14:paraId="7CBE4FC5" w14:textId="77777777" w:rsidR="00AB4EDC" w:rsidRDefault="00AB4EDC" w:rsidP="00AB4EDC">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2C07449C" w14:textId="77777777" w:rsidR="00AB4EDC" w:rsidRDefault="00AB4EDC" w:rsidP="00AB4EDC">
      <w:pPr>
        <w:pStyle w:val="berschrift3"/>
      </w:pPr>
      <w:bookmarkStart w:id="277" w:name="_Toc120625197"/>
      <w:r>
        <w:t>5.10.4</w:t>
      </w:r>
      <w:r>
        <w:tab/>
        <w:t>Post-conditions</w:t>
      </w:r>
      <w:bookmarkEnd w:id="277"/>
    </w:p>
    <w:p w14:paraId="2DDFF1CF" w14:textId="77777777" w:rsidR="00AB4EDC" w:rsidRDefault="00AB4EDC" w:rsidP="00AB4EDC">
      <w:pPr>
        <w:rPr>
          <w:rFonts w:eastAsia="Calibri"/>
        </w:rPr>
      </w:pPr>
      <w:r>
        <w:rPr>
          <w:lang w:val="en-US" w:eastAsia="zh-CN"/>
        </w:rPr>
        <w:t>UAV#1 delivers package to the destination along the traced flight route or its off-route behavior is sensed.</w:t>
      </w:r>
    </w:p>
    <w:p w14:paraId="034C6393" w14:textId="77777777" w:rsidR="00AB4EDC" w:rsidRDefault="00AB4EDC" w:rsidP="00AB4EDC">
      <w:pPr>
        <w:pStyle w:val="berschrift3"/>
      </w:pPr>
      <w:bookmarkStart w:id="278" w:name="_Toc120625198"/>
      <w:r>
        <w:lastRenderedPageBreak/>
        <w:t>5.10.5</w:t>
      </w:r>
      <w:r>
        <w:tab/>
        <w:t>Existing features partly or fully covering the use case functionality</w:t>
      </w:r>
      <w:bookmarkEnd w:id="278"/>
    </w:p>
    <w:p w14:paraId="2494BBEC" w14:textId="77777777" w:rsidR="00AB4EDC" w:rsidRDefault="00AB4EDC" w:rsidP="00AB4EDC">
      <w:pPr>
        <w:rPr>
          <w:lang w:eastAsia="zh-CN"/>
        </w:rPr>
      </w:pPr>
      <w:r>
        <w:rPr>
          <w:lang w:eastAsia="zh-CN"/>
        </w:rPr>
        <w:t>None.</w:t>
      </w:r>
    </w:p>
    <w:p w14:paraId="78FA0514" w14:textId="77777777" w:rsidR="00AB4EDC" w:rsidRDefault="00AB4EDC" w:rsidP="00AB4EDC">
      <w:pPr>
        <w:pStyle w:val="berschrift3"/>
      </w:pPr>
      <w:bookmarkStart w:id="279" w:name="_Toc120625199"/>
      <w:r>
        <w:t>5.10.6</w:t>
      </w:r>
      <w:r>
        <w:tab/>
        <w:t>Potential New Requirements needed to support the use case</w:t>
      </w:r>
      <w:bookmarkEnd w:id="279"/>
    </w:p>
    <w:p w14:paraId="2AA1D7E3" w14:textId="7906F67E" w:rsidR="00AB4EDC" w:rsidRDefault="00AB4EDC" w:rsidP="00AB4EDC">
      <w:pPr>
        <w:rPr>
          <w:lang w:eastAsia="zh-CN"/>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 xml:space="preserve">5.10.6-1] Based on operator policy, </w:t>
      </w:r>
      <w:r>
        <w:rPr>
          <w:lang w:eastAsia="ko-KR"/>
        </w:rPr>
        <w:t xml:space="preserve">request from UTM </w:t>
      </w:r>
      <w:r>
        <w:rPr>
          <w:rFonts w:eastAsia="Malgun Gothic"/>
          <w:lang w:eastAsia="ko-KR"/>
        </w:rPr>
        <w:t xml:space="preserve">and sensing configuration (e.g. sensing area), the 5G system shall be able to support </w:t>
      </w:r>
      <w:ins w:id="280" w:author="DT" w:date="2023-02-05T14:44:00Z">
        <w:r w:rsidR="00F27AC8">
          <w:rPr>
            <w:rFonts w:eastAsia="DengXian"/>
            <w:lang w:eastAsia="zh-CN"/>
          </w:rPr>
          <w:t>s</w:t>
        </w:r>
      </w:ins>
      <w:ins w:id="281" w:author="DT" w:date="2023-02-05T14:43:00Z">
        <w:r w:rsidR="00F27AC8">
          <w:rPr>
            <w:rFonts w:eastAsia="DengXian"/>
            <w:lang w:eastAsia="zh-CN"/>
          </w:rPr>
          <w:t>ensing transmitters and sensing receivers</w:t>
        </w:r>
      </w:ins>
      <w:del w:id="282" w:author="DT" w:date="2023-02-05T14:43:00Z">
        <w:r w:rsidDel="00F27AC8">
          <w:rPr>
            <w:lang w:val="en-US" w:eastAsia="zh-CN"/>
          </w:rPr>
          <w:delText>RAN entities and UE</w:delText>
        </w:r>
        <w:r w:rsidDel="00F27AC8">
          <w:rPr>
            <w:lang w:eastAsia="zh-CN"/>
          </w:rPr>
          <w:delText>s</w:delText>
        </w:r>
      </w:del>
      <w:r>
        <w:rPr>
          <w:lang w:val="en-US" w:eastAsia="zh-CN"/>
        </w:rPr>
        <w:t xml:space="preserve"> 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sensing measurement data </w:t>
      </w:r>
      <w:r>
        <w:rPr>
          <w:lang w:eastAsia="zh-CN"/>
        </w:rPr>
        <w:t>related to the object’s</w:t>
      </w:r>
      <w:r>
        <w:rPr>
          <w:lang w:val="en-US" w:eastAsia="zh-CN"/>
        </w:rPr>
        <w:t xml:space="preserve"> location and motion metrics </w:t>
      </w:r>
      <w:r>
        <w:rPr>
          <w:color w:val="000000"/>
          <w:lang w:eastAsia="zh-CN"/>
        </w:rPr>
        <w:t>(see examples in Table 5.10.6-1).</w:t>
      </w:r>
    </w:p>
    <w:p w14:paraId="1DE3F09D" w14:textId="247C4A39" w:rsidR="00AB4EDC" w:rsidRDefault="00AB4EDC" w:rsidP="00AB4EDC">
      <w:pPr>
        <w:rPr>
          <w:lang w:val="en-US" w:eastAsia="zh-CN"/>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5.10.6-</w:t>
      </w:r>
      <w:r>
        <w:rPr>
          <w:rFonts w:eastAsia="Malgun Gothic"/>
          <w:lang w:val="en-US" w:eastAsia="ko-KR"/>
        </w:rPr>
        <w:t>2</w:t>
      </w:r>
      <w:r>
        <w:rPr>
          <w:rFonts w:eastAsia="Malgun Gothic"/>
          <w:lang w:eastAsia="ko-KR"/>
        </w:rPr>
        <w:t xml:space="preserve">] </w:t>
      </w:r>
      <w:r>
        <w:rPr>
          <w:lang w:val="en-US" w:eastAsia="zh-CN"/>
        </w:rPr>
        <w:t>The 5G system shall be able to</w:t>
      </w:r>
      <w:r>
        <w:rPr>
          <w:lang w:eastAsia="zh-CN"/>
        </w:rPr>
        <w:t xml:space="preserve"> support means to </w:t>
      </w:r>
      <w:r>
        <w:rPr>
          <w:lang w:val="en-US" w:eastAsia="zh-CN"/>
        </w:rPr>
        <w:t xml:space="preserve">authorize </w:t>
      </w:r>
      <w:ins w:id="283" w:author="DT" w:date="2023-02-05T14:44:00Z">
        <w:r w:rsidR="00F27AC8">
          <w:rPr>
            <w:rFonts w:eastAsia="DengXian"/>
            <w:lang w:eastAsia="zh-CN"/>
          </w:rPr>
          <w:t>sensing transmitters and sensing receivers</w:t>
        </w:r>
      </w:ins>
      <w:del w:id="284" w:author="DT" w:date="2023-02-05T14:44:00Z">
        <w:r w:rsidDel="00F27AC8">
          <w:rPr>
            <w:lang w:eastAsia="zh-CN"/>
          </w:rPr>
          <w:delText xml:space="preserve">RAN entities and </w:delText>
        </w:r>
        <w:r w:rsidDel="00F27AC8">
          <w:rPr>
            <w:lang w:val="en-US" w:eastAsia="zh-CN"/>
          </w:rPr>
          <w:delText>UEs</w:delText>
        </w:r>
      </w:del>
      <w:r>
        <w:rPr>
          <w:lang w:val="en-US" w:eastAsia="zh-CN"/>
        </w:rPr>
        <w:t xml:space="preserve"> in certain location area generating and reporting sensing measurement data</w:t>
      </w:r>
      <w:r>
        <w:rPr>
          <w:lang w:eastAsia="zh-CN"/>
        </w:rPr>
        <w:t xml:space="preserve"> (e.g., related to a UAV position, velocity) </w:t>
      </w:r>
      <w:r>
        <w:rPr>
          <w:lang w:val="en-US" w:eastAsia="zh-CN"/>
        </w:rPr>
        <w:t xml:space="preserve">to a </w:t>
      </w:r>
      <w:r>
        <w:rPr>
          <w:lang w:eastAsia="zh-CN"/>
        </w:rPr>
        <w:t xml:space="preserve">5G </w:t>
      </w:r>
      <w:r>
        <w:rPr>
          <w:lang w:val="en-US" w:eastAsia="zh-CN"/>
        </w:rPr>
        <w:t xml:space="preserve">sensing processing </w:t>
      </w:r>
      <w:r>
        <w:rPr>
          <w:lang w:eastAsia="zh-CN"/>
        </w:rPr>
        <w:t>entity</w:t>
      </w:r>
      <w:r>
        <w:rPr>
          <w:lang w:val="en-US" w:eastAsia="zh-CN"/>
        </w:rPr>
        <w:t>.</w:t>
      </w:r>
    </w:p>
    <w:p w14:paraId="4C928602" w14:textId="77777777" w:rsidR="00AB4EDC" w:rsidRDefault="00AB4EDC" w:rsidP="00AB4EDC">
      <w:pPr>
        <w:pStyle w:val="NO"/>
      </w:pPr>
      <w:r>
        <w:rPr>
          <w:lang w:eastAsia="zh-CN"/>
        </w:rPr>
        <w:t>NOTE:</w:t>
      </w:r>
      <w:r>
        <w:t xml:space="preserve"> </w:t>
      </w:r>
      <w:r>
        <w:tab/>
        <w:t>The requirement above assumes that the sensing measurement data is post-processed in 5G sensing processing entity which is located within the 5G system.</w:t>
      </w:r>
    </w:p>
    <w:p w14:paraId="2C2BE5CD" w14:textId="77777777" w:rsidR="00AB4EDC" w:rsidRDefault="00AB4EDC" w:rsidP="00AB4EDC">
      <w:pPr>
        <w:rPr>
          <w:lang w:val="en-US" w:eastAsia="zh-CN"/>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 xml:space="preserve">5.10.6-3] </w:t>
      </w:r>
      <w:r>
        <w:rPr>
          <w:lang w:val="en-US" w:eastAsia="zh-CN"/>
        </w:rPr>
        <w:t xml:space="preserve">The 5G </w:t>
      </w:r>
      <w:r>
        <w:rPr>
          <w:lang w:val="en-US"/>
        </w:rPr>
        <w:t>system</w:t>
      </w:r>
      <w:r>
        <w:rPr>
          <w:lang w:val="en-US" w:eastAsia="zh-CN"/>
        </w:rPr>
        <w:t xml:space="preserve"> shall be able to</w:t>
      </w:r>
      <w:r>
        <w:rPr>
          <w:lang w:eastAsia="zh-CN"/>
        </w:rPr>
        <w:t xml:space="preserve"> support means to</w:t>
      </w:r>
      <w:r>
        <w:rPr>
          <w:lang w:val="en-US" w:eastAsia="zh-CN"/>
        </w:rPr>
        <w:t xml:space="preserve"> process the sensing measurement data and expose in real time the sensing results </w:t>
      </w:r>
      <w:r>
        <w:rPr>
          <w:lang w:eastAsia="zh-CN"/>
        </w:rPr>
        <w:t xml:space="preserve">(e.g., related to a UAV position, velocity) </w:t>
      </w:r>
      <w:r>
        <w:rPr>
          <w:lang w:val="en-US" w:eastAsia="zh-CN"/>
        </w:rPr>
        <w:t xml:space="preserve">from a 5G sensing processing </w:t>
      </w:r>
      <w:r>
        <w:rPr>
          <w:lang w:eastAsia="zh-CN"/>
        </w:rPr>
        <w:t xml:space="preserve">entity </w:t>
      </w:r>
      <w:r>
        <w:rPr>
          <w:lang w:val="en-US" w:eastAsia="zh-CN"/>
        </w:rPr>
        <w:t>to a</w:t>
      </w:r>
      <w:r>
        <w:rPr>
          <w:lang w:val="en-US"/>
        </w:rPr>
        <w:t xml:space="preserve"> </w:t>
      </w:r>
      <w:r>
        <w:t xml:space="preserve">trusted </w:t>
      </w:r>
      <w:r>
        <w:rPr>
          <w:lang w:val="en-US" w:eastAsia="zh-CN"/>
        </w:rPr>
        <w:t>3</w:t>
      </w:r>
      <w:r>
        <w:rPr>
          <w:vertAlign w:val="superscript"/>
          <w:lang w:val="en-US" w:eastAsia="zh-CN"/>
        </w:rPr>
        <w:t>rd</w:t>
      </w:r>
      <w:r>
        <w:rPr>
          <w:lang w:val="en-US" w:eastAsia="zh-CN"/>
        </w:rPr>
        <w:t xml:space="preserve"> party application.</w:t>
      </w:r>
    </w:p>
    <w:p w14:paraId="2B1BB29B" w14:textId="77777777" w:rsidR="00AB4EDC" w:rsidRDefault="00AB4EDC" w:rsidP="00AB4EDC">
      <w:pPr>
        <w:rPr>
          <w:lang w:val="en-US" w:eastAsia="zh-CN"/>
        </w:rPr>
      </w:pPr>
      <w:r>
        <w:rPr>
          <w:rFonts w:eastAsia="Malgun Gothic"/>
          <w:color w:val="7030A0"/>
          <w:lang w:eastAsia="ko-KR"/>
        </w:rPr>
        <w:t>[</w:t>
      </w: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 xml:space="preserve">5.10.6-4] The 5G system shall support energy efficient sensing operations. </w:t>
      </w:r>
    </w:p>
    <w:p w14:paraId="609FA293" w14:textId="77777777" w:rsidR="00AB4EDC" w:rsidRDefault="00AB4EDC" w:rsidP="00AB4EDC">
      <w:pPr>
        <w:rPr>
          <w:noProof/>
          <w:lang w:eastAsia="zh-CN"/>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5.10.6-</w:t>
      </w:r>
      <w:r>
        <w:rPr>
          <w:rFonts w:eastAsia="Malgun Gothic"/>
          <w:lang w:val="en-US" w:eastAsia="ko-KR"/>
        </w:rPr>
        <w:t xml:space="preserve">5] </w:t>
      </w:r>
      <w:r>
        <w:rPr>
          <w:noProof/>
          <w:lang w:eastAsia="zh-CN"/>
        </w:rPr>
        <w:t>The 5G system shall support sensing services with KPIs as given in Table 5.10.6-1.</w:t>
      </w:r>
    </w:p>
    <w:p w14:paraId="672CB911" w14:textId="77777777" w:rsidR="00AB4EDC" w:rsidRDefault="00AB4EDC" w:rsidP="00AB4EDC">
      <w:pPr>
        <w:pStyle w:val="TH"/>
      </w:pPr>
      <w:r>
        <w:t>Table 5.10.6-1</w:t>
      </w:r>
      <w:r>
        <w:tab/>
        <w:t>Performance requirements of sensing results for UAV flight trajectory tracing</w:t>
      </w:r>
    </w:p>
    <w:tbl>
      <w:tblPr>
        <w:tblStyle w:val="Tabellenraster"/>
        <w:tblW w:w="10950" w:type="dxa"/>
        <w:tblInd w:w="-572" w:type="dxa"/>
        <w:tblLayout w:type="fixed"/>
        <w:tblLook w:val="04A0" w:firstRow="1" w:lastRow="0" w:firstColumn="1" w:lastColumn="0" w:noHBand="0" w:noVBand="1"/>
      </w:tblPr>
      <w:tblGrid>
        <w:gridCol w:w="1020"/>
        <w:gridCol w:w="755"/>
        <w:gridCol w:w="740"/>
        <w:gridCol w:w="740"/>
        <w:gridCol w:w="740"/>
        <w:gridCol w:w="738"/>
        <w:gridCol w:w="741"/>
        <w:gridCol w:w="1035"/>
        <w:gridCol w:w="1184"/>
        <w:gridCol w:w="1036"/>
        <w:gridCol w:w="1035"/>
        <w:gridCol w:w="591"/>
        <w:gridCol w:w="595"/>
      </w:tblGrid>
      <w:tr w:rsidR="00AB4EDC" w14:paraId="0F6EDC26" w14:textId="77777777" w:rsidTr="00AB4EDC">
        <w:trPr>
          <w:trHeight w:val="999"/>
        </w:trPr>
        <w:tc>
          <w:tcPr>
            <w:tcW w:w="1019" w:type="dxa"/>
            <w:vMerge w:val="restart"/>
            <w:tcBorders>
              <w:top w:val="single" w:sz="4" w:space="0" w:color="auto"/>
              <w:left w:val="single" w:sz="4" w:space="0" w:color="auto"/>
              <w:bottom w:val="single" w:sz="4" w:space="0" w:color="auto"/>
              <w:right w:val="single" w:sz="4" w:space="0" w:color="auto"/>
            </w:tcBorders>
            <w:hideMark/>
          </w:tcPr>
          <w:p w14:paraId="39C4AEF2" w14:textId="77777777" w:rsidR="00AB4EDC" w:rsidRDefault="00AB4EDC">
            <w:pPr>
              <w:pStyle w:val="TAH"/>
              <w:rPr>
                <w:sz w:val="14"/>
                <w:szCs w:val="14"/>
              </w:rPr>
            </w:pPr>
            <w:r>
              <w:rPr>
                <w:sz w:val="14"/>
                <w:szCs w:val="14"/>
              </w:rPr>
              <w:t>Scenario</w:t>
            </w:r>
          </w:p>
        </w:tc>
        <w:tc>
          <w:tcPr>
            <w:tcW w:w="755" w:type="dxa"/>
            <w:vMerge w:val="restart"/>
            <w:tcBorders>
              <w:top w:val="single" w:sz="4" w:space="0" w:color="auto"/>
              <w:left w:val="single" w:sz="4" w:space="0" w:color="auto"/>
              <w:bottom w:val="single" w:sz="4" w:space="0" w:color="auto"/>
              <w:right w:val="single" w:sz="4" w:space="0" w:color="auto"/>
            </w:tcBorders>
            <w:hideMark/>
          </w:tcPr>
          <w:p w14:paraId="497857B9" w14:textId="77777777" w:rsidR="00AB4EDC" w:rsidRDefault="00AB4EDC">
            <w:pPr>
              <w:pStyle w:val="TAH"/>
              <w:rPr>
                <w:sz w:val="14"/>
                <w:szCs w:val="14"/>
              </w:rPr>
            </w:pPr>
            <w:r>
              <w:rPr>
                <w:sz w:val="14"/>
                <w:szCs w:val="14"/>
              </w:rPr>
              <w:t>Sensing service area</w:t>
            </w:r>
          </w:p>
        </w:tc>
        <w:tc>
          <w:tcPr>
            <w:tcW w:w="740" w:type="dxa"/>
            <w:vMerge w:val="restart"/>
            <w:tcBorders>
              <w:top w:val="single" w:sz="4" w:space="0" w:color="auto"/>
              <w:left w:val="single" w:sz="4" w:space="0" w:color="auto"/>
              <w:bottom w:val="single" w:sz="4" w:space="0" w:color="auto"/>
              <w:right w:val="single" w:sz="4" w:space="0" w:color="auto"/>
            </w:tcBorders>
          </w:tcPr>
          <w:p w14:paraId="28CA3DEF" w14:textId="77777777" w:rsidR="00AB4EDC" w:rsidRDefault="00AB4EDC">
            <w:pPr>
              <w:pStyle w:val="TAH"/>
              <w:rPr>
                <w:sz w:val="14"/>
                <w:szCs w:val="14"/>
              </w:rPr>
            </w:pPr>
            <w:r>
              <w:rPr>
                <w:sz w:val="14"/>
                <w:szCs w:val="14"/>
              </w:rPr>
              <w:t>Confidence level [%]</w:t>
            </w:r>
          </w:p>
          <w:p w14:paraId="71B6B89D" w14:textId="77777777" w:rsidR="00AB4EDC" w:rsidRDefault="00AB4EDC">
            <w:pPr>
              <w:pStyle w:val="TAH"/>
              <w:jc w:val="left"/>
              <w:rPr>
                <w:sz w:val="14"/>
                <w:szCs w:val="14"/>
              </w:rPr>
            </w:pPr>
          </w:p>
        </w:tc>
        <w:tc>
          <w:tcPr>
            <w:tcW w:w="1480" w:type="dxa"/>
            <w:gridSpan w:val="2"/>
            <w:tcBorders>
              <w:top w:val="single" w:sz="4" w:space="0" w:color="auto"/>
              <w:left w:val="single" w:sz="4" w:space="0" w:color="auto"/>
              <w:bottom w:val="single" w:sz="4" w:space="0" w:color="auto"/>
              <w:right w:val="single" w:sz="4" w:space="0" w:color="auto"/>
            </w:tcBorders>
            <w:hideMark/>
          </w:tcPr>
          <w:p w14:paraId="09D5411F" w14:textId="77777777" w:rsidR="00AB4EDC" w:rsidRDefault="00AB4EDC">
            <w:pPr>
              <w:pStyle w:val="TAH"/>
              <w:rPr>
                <w:sz w:val="14"/>
                <w:szCs w:val="14"/>
              </w:rPr>
            </w:pPr>
            <w:r>
              <w:rPr>
                <w:sz w:val="14"/>
                <w:szCs w:val="14"/>
              </w:rPr>
              <w:t>Accuracy of positioning estimate by sensing (for a target confidence level)</w:t>
            </w:r>
          </w:p>
        </w:tc>
        <w:tc>
          <w:tcPr>
            <w:tcW w:w="1479" w:type="dxa"/>
            <w:gridSpan w:val="2"/>
            <w:tcBorders>
              <w:top w:val="single" w:sz="4" w:space="0" w:color="auto"/>
              <w:left w:val="single" w:sz="4" w:space="0" w:color="auto"/>
              <w:bottom w:val="single" w:sz="4" w:space="0" w:color="auto"/>
              <w:right w:val="single" w:sz="4" w:space="0" w:color="auto"/>
            </w:tcBorders>
            <w:hideMark/>
          </w:tcPr>
          <w:p w14:paraId="552FECE5" w14:textId="77777777" w:rsidR="00AB4EDC" w:rsidRDefault="00AB4EDC">
            <w:pPr>
              <w:pStyle w:val="TAH"/>
              <w:rPr>
                <w:sz w:val="14"/>
                <w:szCs w:val="14"/>
              </w:rPr>
            </w:pPr>
            <w:r>
              <w:rPr>
                <w:sz w:val="14"/>
                <w:szCs w:val="14"/>
              </w:rPr>
              <w:t>Accuracy of velocity estimate by sensing (for a target confidence level)</w:t>
            </w:r>
          </w:p>
        </w:tc>
        <w:tc>
          <w:tcPr>
            <w:tcW w:w="2219" w:type="dxa"/>
            <w:gridSpan w:val="2"/>
            <w:tcBorders>
              <w:top w:val="single" w:sz="4" w:space="0" w:color="auto"/>
              <w:left w:val="single" w:sz="4" w:space="0" w:color="auto"/>
              <w:bottom w:val="single" w:sz="4" w:space="0" w:color="auto"/>
              <w:right w:val="single" w:sz="4" w:space="0" w:color="auto"/>
            </w:tcBorders>
            <w:hideMark/>
          </w:tcPr>
          <w:p w14:paraId="2A9FF498" w14:textId="77777777" w:rsidR="00AB4EDC" w:rsidRDefault="00AB4EDC">
            <w:pPr>
              <w:pStyle w:val="TAH"/>
              <w:rPr>
                <w:sz w:val="14"/>
                <w:szCs w:val="14"/>
              </w:rPr>
            </w:pPr>
            <w:r>
              <w:rPr>
                <w:sz w:val="14"/>
                <w:szCs w:val="14"/>
              </w:rPr>
              <w:t>Sensing resolution</w:t>
            </w:r>
          </w:p>
        </w:tc>
        <w:tc>
          <w:tcPr>
            <w:tcW w:w="1036" w:type="dxa"/>
            <w:vMerge w:val="restart"/>
            <w:tcBorders>
              <w:top w:val="single" w:sz="4" w:space="0" w:color="auto"/>
              <w:left w:val="single" w:sz="4" w:space="0" w:color="auto"/>
              <w:bottom w:val="single" w:sz="4" w:space="0" w:color="auto"/>
              <w:right w:val="single" w:sz="4" w:space="0" w:color="auto"/>
            </w:tcBorders>
            <w:hideMark/>
          </w:tcPr>
          <w:p w14:paraId="5577382B" w14:textId="77777777" w:rsidR="00AB4EDC" w:rsidRDefault="00AB4EDC">
            <w:pPr>
              <w:pStyle w:val="TAH"/>
              <w:rPr>
                <w:sz w:val="14"/>
                <w:szCs w:val="14"/>
              </w:rPr>
            </w:pPr>
            <w:r>
              <w:rPr>
                <w:sz w:val="14"/>
                <w:szCs w:val="14"/>
              </w:rPr>
              <w:t>Max sensing service latency[ms]</w:t>
            </w:r>
          </w:p>
        </w:tc>
        <w:tc>
          <w:tcPr>
            <w:tcW w:w="1035" w:type="dxa"/>
            <w:vMerge w:val="restart"/>
            <w:tcBorders>
              <w:top w:val="single" w:sz="4" w:space="0" w:color="auto"/>
              <w:left w:val="single" w:sz="4" w:space="0" w:color="auto"/>
              <w:bottom w:val="single" w:sz="4" w:space="0" w:color="auto"/>
              <w:right w:val="single" w:sz="4" w:space="0" w:color="auto"/>
            </w:tcBorders>
            <w:hideMark/>
          </w:tcPr>
          <w:p w14:paraId="59B2B85D" w14:textId="77777777" w:rsidR="00AB4EDC" w:rsidRDefault="00AB4EDC">
            <w:pPr>
              <w:pStyle w:val="TAH"/>
              <w:rPr>
                <w:sz w:val="14"/>
                <w:szCs w:val="14"/>
              </w:rPr>
            </w:pPr>
            <w:r>
              <w:rPr>
                <w:sz w:val="14"/>
                <w:szCs w:val="14"/>
              </w:rPr>
              <w:t>Refreshing rate [s]</w:t>
            </w:r>
          </w:p>
        </w:tc>
        <w:tc>
          <w:tcPr>
            <w:tcW w:w="591" w:type="dxa"/>
            <w:vMerge w:val="restart"/>
            <w:tcBorders>
              <w:top w:val="single" w:sz="4" w:space="0" w:color="auto"/>
              <w:left w:val="single" w:sz="4" w:space="0" w:color="auto"/>
              <w:bottom w:val="single" w:sz="4" w:space="0" w:color="auto"/>
              <w:right w:val="single" w:sz="4" w:space="0" w:color="auto"/>
            </w:tcBorders>
          </w:tcPr>
          <w:p w14:paraId="3857B375" w14:textId="77777777" w:rsidR="00AB4EDC" w:rsidRDefault="00AB4EDC">
            <w:pPr>
              <w:pStyle w:val="TAH"/>
              <w:rPr>
                <w:sz w:val="14"/>
                <w:szCs w:val="14"/>
              </w:rPr>
            </w:pPr>
            <w:r>
              <w:rPr>
                <w:sz w:val="14"/>
                <w:szCs w:val="14"/>
              </w:rPr>
              <w:t>Missed detection [%]</w:t>
            </w:r>
          </w:p>
          <w:p w14:paraId="178C6A05" w14:textId="77777777" w:rsidR="00AB4EDC" w:rsidRDefault="00AB4EDC">
            <w:pPr>
              <w:pStyle w:val="TAH"/>
              <w:rPr>
                <w:sz w:val="14"/>
                <w:szCs w:val="14"/>
              </w:rPr>
            </w:pPr>
          </w:p>
        </w:tc>
        <w:tc>
          <w:tcPr>
            <w:tcW w:w="591" w:type="dxa"/>
            <w:vMerge w:val="restart"/>
            <w:tcBorders>
              <w:top w:val="single" w:sz="4" w:space="0" w:color="auto"/>
              <w:left w:val="single" w:sz="4" w:space="0" w:color="auto"/>
              <w:bottom w:val="single" w:sz="4" w:space="0" w:color="auto"/>
              <w:right w:val="single" w:sz="4" w:space="0" w:color="auto"/>
            </w:tcBorders>
          </w:tcPr>
          <w:p w14:paraId="00CC057B" w14:textId="77777777" w:rsidR="00AB4EDC" w:rsidRDefault="00AB4EDC">
            <w:pPr>
              <w:pStyle w:val="TAH"/>
              <w:rPr>
                <w:sz w:val="14"/>
                <w:szCs w:val="14"/>
              </w:rPr>
            </w:pPr>
            <w:r>
              <w:rPr>
                <w:sz w:val="14"/>
                <w:szCs w:val="14"/>
              </w:rPr>
              <w:t>False alarm [%]</w:t>
            </w:r>
          </w:p>
          <w:p w14:paraId="2DFAF3FC" w14:textId="77777777" w:rsidR="00AB4EDC" w:rsidRDefault="00AB4EDC">
            <w:pPr>
              <w:pStyle w:val="TAH"/>
              <w:rPr>
                <w:sz w:val="14"/>
                <w:szCs w:val="14"/>
              </w:rPr>
            </w:pPr>
          </w:p>
        </w:tc>
      </w:tr>
      <w:tr w:rsidR="00AB4EDC" w:rsidRPr="00AB4EDC" w14:paraId="5C185C16" w14:textId="77777777" w:rsidTr="00AB4EDC">
        <w:trPr>
          <w:cantSplit/>
          <w:trHeight w:val="872"/>
        </w:trPr>
        <w:tc>
          <w:tcPr>
            <w:tcW w:w="10949" w:type="dxa"/>
            <w:vMerge/>
            <w:tcBorders>
              <w:top w:val="single" w:sz="4" w:space="0" w:color="auto"/>
              <w:left w:val="single" w:sz="4" w:space="0" w:color="auto"/>
              <w:bottom w:val="single" w:sz="4" w:space="0" w:color="auto"/>
              <w:right w:val="single" w:sz="4" w:space="0" w:color="auto"/>
            </w:tcBorders>
            <w:vAlign w:val="center"/>
            <w:hideMark/>
          </w:tcPr>
          <w:p w14:paraId="2B00555E" w14:textId="77777777" w:rsidR="00AB4EDC" w:rsidRDefault="00AB4EDC">
            <w:pPr>
              <w:spacing w:after="0"/>
              <w:rPr>
                <w:rFonts w:ascii="Arial" w:hAnsi="Arial"/>
                <w:b/>
                <w:sz w:val="14"/>
                <w:szCs w:val="14"/>
              </w:rPr>
            </w:pPr>
          </w:p>
        </w:tc>
        <w:tc>
          <w:tcPr>
            <w:tcW w:w="755" w:type="dxa"/>
            <w:vMerge/>
            <w:tcBorders>
              <w:top w:val="single" w:sz="4" w:space="0" w:color="auto"/>
              <w:left w:val="single" w:sz="4" w:space="0" w:color="auto"/>
              <w:bottom w:val="single" w:sz="4" w:space="0" w:color="auto"/>
              <w:right w:val="single" w:sz="4" w:space="0" w:color="auto"/>
            </w:tcBorders>
            <w:vAlign w:val="center"/>
            <w:hideMark/>
          </w:tcPr>
          <w:p w14:paraId="46D7B1C8" w14:textId="77777777" w:rsidR="00AB4EDC" w:rsidRDefault="00AB4EDC">
            <w:pPr>
              <w:spacing w:after="0"/>
              <w:rPr>
                <w:rFonts w:ascii="Arial" w:hAnsi="Arial"/>
                <w:b/>
                <w:sz w:val="14"/>
                <w:szCs w:val="14"/>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BCC1172" w14:textId="77777777" w:rsidR="00AB4EDC" w:rsidRDefault="00AB4EDC">
            <w:pPr>
              <w:spacing w:after="0"/>
              <w:rPr>
                <w:rFonts w:ascii="Arial" w:hAnsi="Arial"/>
                <w:b/>
                <w:sz w:val="14"/>
                <w:szCs w:val="14"/>
              </w:rPr>
            </w:pPr>
          </w:p>
        </w:tc>
        <w:tc>
          <w:tcPr>
            <w:tcW w:w="740" w:type="dxa"/>
            <w:tcBorders>
              <w:top w:val="single" w:sz="4" w:space="0" w:color="auto"/>
              <w:left w:val="single" w:sz="4" w:space="0" w:color="auto"/>
              <w:bottom w:val="single" w:sz="4" w:space="0" w:color="auto"/>
              <w:right w:val="single" w:sz="4" w:space="0" w:color="auto"/>
            </w:tcBorders>
            <w:hideMark/>
          </w:tcPr>
          <w:p w14:paraId="3EC62505" w14:textId="77777777" w:rsidR="00AB4EDC" w:rsidRDefault="00AB4EDC">
            <w:pPr>
              <w:pStyle w:val="TAH"/>
              <w:rPr>
                <w:sz w:val="14"/>
                <w:szCs w:val="14"/>
              </w:rPr>
            </w:pPr>
            <w:r>
              <w:rPr>
                <w:sz w:val="14"/>
                <w:szCs w:val="14"/>
              </w:rPr>
              <w:t>Horizontal</w:t>
            </w:r>
          </w:p>
          <w:p w14:paraId="52870C27" w14:textId="77777777" w:rsidR="00AB4EDC" w:rsidRDefault="00AB4EDC">
            <w:pPr>
              <w:pStyle w:val="TAH"/>
              <w:rPr>
                <w:sz w:val="14"/>
                <w:szCs w:val="14"/>
              </w:rPr>
            </w:pPr>
            <w:r>
              <w:rPr>
                <w:sz w:val="14"/>
                <w:szCs w:val="14"/>
              </w:rPr>
              <w:t>[m]</w:t>
            </w:r>
          </w:p>
        </w:tc>
        <w:tc>
          <w:tcPr>
            <w:tcW w:w="740" w:type="dxa"/>
            <w:tcBorders>
              <w:top w:val="single" w:sz="4" w:space="0" w:color="auto"/>
              <w:left w:val="single" w:sz="4" w:space="0" w:color="auto"/>
              <w:bottom w:val="single" w:sz="4" w:space="0" w:color="auto"/>
              <w:right w:val="single" w:sz="4" w:space="0" w:color="auto"/>
            </w:tcBorders>
            <w:hideMark/>
          </w:tcPr>
          <w:p w14:paraId="21EA1E1E" w14:textId="77777777" w:rsidR="00AB4EDC" w:rsidRDefault="00AB4EDC">
            <w:pPr>
              <w:pStyle w:val="TAH"/>
              <w:rPr>
                <w:sz w:val="14"/>
                <w:szCs w:val="14"/>
              </w:rPr>
            </w:pPr>
            <w:r>
              <w:rPr>
                <w:sz w:val="14"/>
                <w:szCs w:val="14"/>
              </w:rPr>
              <w:t>Vertical</w:t>
            </w:r>
          </w:p>
          <w:p w14:paraId="2D923898" w14:textId="77777777" w:rsidR="00AB4EDC" w:rsidRDefault="00AB4EDC">
            <w:pPr>
              <w:pStyle w:val="TAH"/>
              <w:rPr>
                <w:sz w:val="14"/>
                <w:szCs w:val="14"/>
              </w:rPr>
            </w:pPr>
            <w:r>
              <w:rPr>
                <w:sz w:val="14"/>
                <w:szCs w:val="14"/>
              </w:rPr>
              <w:t>[m]</w:t>
            </w:r>
          </w:p>
        </w:tc>
        <w:tc>
          <w:tcPr>
            <w:tcW w:w="738" w:type="dxa"/>
            <w:tcBorders>
              <w:top w:val="single" w:sz="4" w:space="0" w:color="auto"/>
              <w:left w:val="single" w:sz="4" w:space="0" w:color="auto"/>
              <w:bottom w:val="single" w:sz="4" w:space="0" w:color="auto"/>
              <w:right w:val="single" w:sz="4" w:space="0" w:color="auto"/>
            </w:tcBorders>
            <w:hideMark/>
          </w:tcPr>
          <w:p w14:paraId="5D91F4EF" w14:textId="77777777" w:rsidR="00AB4EDC" w:rsidRDefault="00AB4EDC">
            <w:pPr>
              <w:pStyle w:val="TAH"/>
              <w:rPr>
                <w:sz w:val="14"/>
                <w:szCs w:val="14"/>
              </w:rPr>
            </w:pPr>
            <w:r>
              <w:rPr>
                <w:sz w:val="14"/>
                <w:szCs w:val="14"/>
              </w:rPr>
              <w:t>Horizontal</w:t>
            </w:r>
          </w:p>
          <w:p w14:paraId="436E6D3C" w14:textId="77777777" w:rsidR="00AB4EDC" w:rsidRDefault="00AB4EDC">
            <w:pPr>
              <w:pStyle w:val="TAH"/>
              <w:rPr>
                <w:sz w:val="14"/>
                <w:szCs w:val="14"/>
              </w:rPr>
            </w:pPr>
            <w:r>
              <w:rPr>
                <w:sz w:val="14"/>
                <w:szCs w:val="14"/>
              </w:rPr>
              <w:t>[m/s]</w:t>
            </w:r>
          </w:p>
        </w:tc>
        <w:tc>
          <w:tcPr>
            <w:tcW w:w="740" w:type="dxa"/>
            <w:tcBorders>
              <w:top w:val="single" w:sz="4" w:space="0" w:color="auto"/>
              <w:left w:val="single" w:sz="4" w:space="0" w:color="auto"/>
              <w:bottom w:val="single" w:sz="4" w:space="0" w:color="auto"/>
              <w:right w:val="single" w:sz="4" w:space="0" w:color="auto"/>
            </w:tcBorders>
            <w:hideMark/>
          </w:tcPr>
          <w:p w14:paraId="7E616CA9" w14:textId="77777777" w:rsidR="00AB4EDC" w:rsidRDefault="00AB4EDC">
            <w:pPr>
              <w:pStyle w:val="TAH"/>
              <w:rPr>
                <w:sz w:val="14"/>
                <w:szCs w:val="14"/>
              </w:rPr>
            </w:pPr>
            <w:r>
              <w:rPr>
                <w:sz w:val="14"/>
                <w:szCs w:val="14"/>
              </w:rPr>
              <w:t>Vertical</w:t>
            </w:r>
          </w:p>
          <w:p w14:paraId="7A9295BD" w14:textId="77777777" w:rsidR="00AB4EDC" w:rsidRDefault="00AB4EDC">
            <w:pPr>
              <w:pStyle w:val="TAH"/>
              <w:rPr>
                <w:sz w:val="14"/>
                <w:szCs w:val="14"/>
              </w:rPr>
            </w:pPr>
            <w:r>
              <w:rPr>
                <w:sz w:val="14"/>
                <w:szCs w:val="14"/>
              </w:rPr>
              <w:t>[m/s]</w:t>
            </w:r>
          </w:p>
        </w:tc>
        <w:tc>
          <w:tcPr>
            <w:tcW w:w="1035" w:type="dxa"/>
            <w:tcBorders>
              <w:top w:val="single" w:sz="4" w:space="0" w:color="auto"/>
              <w:left w:val="single" w:sz="4" w:space="0" w:color="auto"/>
              <w:bottom w:val="single" w:sz="4" w:space="0" w:color="auto"/>
              <w:right w:val="single" w:sz="4" w:space="0" w:color="auto"/>
            </w:tcBorders>
            <w:hideMark/>
          </w:tcPr>
          <w:p w14:paraId="648767B9" w14:textId="77777777" w:rsidR="00AB4EDC" w:rsidRDefault="00AB4EDC">
            <w:pPr>
              <w:pStyle w:val="TAH"/>
              <w:rPr>
                <w:sz w:val="14"/>
                <w:szCs w:val="14"/>
              </w:rPr>
            </w:pPr>
            <w:r>
              <w:rPr>
                <w:sz w:val="14"/>
                <w:szCs w:val="14"/>
              </w:rPr>
              <w:t>Range resolution (horizontal/vertical)</w:t>
            </w:r>
          </w:p>
          <w:p w14:paraId="39A30BFC" w14:textId="77777777" w:rsidR="00AB4EDC" w:rsidRDefault="00AB4EDC">
            <w:pPr>
              <w:pStyle w:val="TAH"/>
              <w:rPr>
                <w:sz w:val="14"/>
                <w:szCs w:val="14"/>
              </w:rPr>
            </w:pPr>
            <w:r>
              <w:rPr>
                <w:sz w:val="14"/>
                <w:szCs w:val="14"/>
              </w:rPr>
              <w:t>[mxm]</w:t>
            </w:r>
          </w:p>
        </w:tc>
        <w:tc>
          <w:tcPr>
            <w:tcW w:w="1183" w:type="dxa"/>
            <w:tcBorders>
              <w:top w:val="single" w:sz="4" w:space="0" w:color="auto"/>
              <w:left w:val="single" w:sz="4" w:space="0" w:color="auto"/>
              <w:bottom w:val="single" w:sz="4" w:space="0" w:color="auto"/>
              <w:right w:val="single" w:sz="4" w:space="0" w:color="auto"/>
            </w:tcBorders>
            <w:hideMark/>
          </w:tcPr>
          <w:p w14:paraId="3F0F8BFA" w14:textId="77777777" w:rsidR="00AB4EDC" w:rsidRDefault="00AB4EDC">
            <w:pPr>
              <w:pStyle w:val="TAH"/>
              <w:rPr>
                <w:sz w:val="14"/>
                <w:szCs w:val="14"/>
              </w:rPr>
            </w:pPr>
            <w:r>
              <w:rPr>
                <w:sz w:val="14"/>
                <w:szCs w:val="14"/>
              </w:rPr>
              <w:t>Velocity resolution (horizontal/ vertical)</w:t>
            </w:r>
          </w:p>
          <w:p w14:paraId="5279CFF5" w14:textId="77777777" w:rsidR="00AB4EDC" w:rsidRDefault="00AB4EDC">
            <w:pPr>
              <w:pStyle w:val="TAH"/>
              <w:rPr>
                <w:sz w:val="14"/>
                <w:szCs w:val="14"/>
              </w:rPr>
            </w:pPr>
            <w:r>
              <w:rPr>
                <w:sz w:val="14"/>
                <w:szCs w:val="14"/>
              </w:rPr>
              <w:t>[m/s x m/s]</w:t>
            </w:r>
          </w:p>
        </w:tc>
        <w:tc>
          <w:tcPr>
            <w:tcW w:w="1036" w:type="dxa"/>
            <w:vMerge/>
            <w:tcBorders>
              <w:top w:val="single" w:sz="4" w:space="0" w:color="auto"/>
              <w:left w:val="single" w:sz="4" w:space="0" w:color="auto"/>
              <w:bottom w:val="single" w:sz="4" w:space="0" w:color="auto"/>
              <w:right w:val="single" w:sz="4" w:space="0" w:color="auto"/>
            </w:tcBorders>
            <w:vAlign w:val="center"/>
            <w:hideMark/>
          </w:tcPr>
          <w:p w14:paraId="262BD78D" w14:textId="77777777" w:rsidR="00AB4EDC" w:rsidRDefault="00AB4EDC">
            <w:pPr>
              <w:spacing w:after="0"/>
              <w:rPr>
                <w:rFonts w:ascii="Arial" w:hAnsi="Arial"/>
                <w:b/>
                <w:sz w:val="14"/>
                <w:szCs w:val="14"/>
              </w:rPr>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7AF90520" w14:textId="77777777" w:rsidR="00AB4EDC" w:rsidRDefault="00AB4EDC">
            <w:pPr>
              <w:spacing w:after="0"/>
              <w:rPr>
                <w:rFonts w:ascii="Arial" w:hAnsi="Arial"/>
                <w:b/>
                <w:sz w:val="14"/>
                <w:szCs w:val="14"/>
              </w:rPr>
            </w:pPr>
          </w:p>
        </w:tc>
        <w:tc>
          <w:tcPr>
            <w:tcW w:w="591" w:type="dxa"/>
            <w:vMerge/>
            <w:tcBorders>
              <w:top w:val="single" w:sz="4" w:space="0" w:color="auto"/>
              <w:left w:val="single" w:sz="4" w:space="0" w:color="auto"/>
              <w:bottom w:val="single" w:sz="4" w:space="0" w:color="auto"/>
              <w:right w:val="single" w:sz="4" w:space="0" w:color="auto"/>
            </w:tcBorders>
            <w:vAlign w:val="center"/>
            <w:hideMark/>
          </w:tcPr>
          <w:p w14:paraId="3E4692B6" w14:textId="77777777" w:rsidR="00AB4EDC" w:rsidRDefault="00AB4EDC">
            <w:pPr>
              <w:spacing w:after="0"/>
              <w:rPr>
                <w:rFonts w:ascii="Arial" w:hAnsi="Arial"/>
                <w:b/>
                <w:sz w:val="14"/>
                <w:szCs w:val="14"/>
              </w:rPr>
            </w:pPr>
          </w:p>
        </w:tc>
        <w:tc>
          <w:tcPr>
            <w:tcW w:w="591" w:type="dxa"/>
            <w:vMerge/>
            <w:tcBorders>
              <w:top w:val="single" w:sz="4" w:space="0" w:color="auto"/>
              <w:left w:val="single" w:sz="4" w:space="0" w:color="auto"/>
              <w:bottom w:val="single" w:sz="4" w:space="0" w:color="auto"/>
              <w:right w:val="single" w:sz="4" w:space="0" w:color="auto"/>
            </w:tcBorders>
            <w:vAlign w:val="center"/>
            <w:hideMark/>
          </w:tcPr>
          <w:p w14:paraId="34773426" w14:textId="77777777" w:rsidR="00AB4EDC" w:rsidRDefault="00AB4EDC">
            <w:pPr>
              <w:spacing w:after="0"/>
              <w:rPr>
                <w:rFonts w:ascii="Arial" w:hAnsi="Arial"/>
                <w:b/>
                <w:sz w:val="14"/>
                <w:szCs w:val="14"/>
              </w:rPr>
            </w:pPr>
          </w:p>
        </w:tc>
      </w:tr>
      <w:tr w:rsidR="00AB4EDC" w14:paraId="7C7BD3FC" w14:textId="77777777" w:rsidTr="00AB4EDC">
        <w:trPr>
          <w:trHeight w:val="783"/>
        </w:trPr>
        <w:tc>
          <w:tcPr>
            <w:tcW w:w="1019" w:type="dxa"/>
            <w:tcBorders>
              <w:top w:val="single" w:sz="4" w:space="0" w:color="auto"/>
              <w:left w:val="single" w:sz="4" w:space="0" w:color="auto"/>
              <w:bottom w:val="single" w:sz="4" w:space="0" w:color="auto"/>
              <w:right w:val="single" w:sz="4" w:space="0" w:color="auto"/>
            </w:tcBorders>
            <w:hideMark/>
          </w:tcPr>
          <w:p w14:paraId="2D91A05E" w14:textId="77777777" w:rsidR="00AB4EDC" w:rsidRDefault="00AB4EDC">
            <w:pPr>
              <w:pStyle w:val="TAL"/>
              <w:rPr>
                <w:sz w:val="16"/>
                <w:szCs w:val="16"/>
              </w:rPr>
            </w:pPr>
            <w:r>
              <w:rPr>
                <w:sz w:val="16"/>
                <w:szCs w:val="16"/>
              </w:rPr>
              <w:t>UAV flight trajectory tracing</w:t>
            </w:r>
          </w:p>
        </w:tc>
        <w:tc>
          <w:tcPr>
            <w:tcW w:w="755" w:type="dxa"/>
            <w:tcBorders>
              <w:top w:val="single" w:sz="4" w:space="0" w:color="auto"/>
              <w:left w:val="single" w:sz="4" w:space="0" w:color="auto"/>
              <w:bottom w:val="single" w:sz="4" w:space="0" w:color="auto"/>
              <w:right w:val="single" w:sz="4" w:space="0" w:color="auto"/>
            </w:tcBorders>
            <w:hideMark/>
          </w:tcPr>
          <w:p w14:paraId="46C210F6" w14:textId="77777777" w:rsidR="00AB4EDC" w:rsidRDefault="00AB4EDC">
            <w:pPr>
              <w:pStyle w:val="TAL"/>
              <w:rPr>
                <w:sz w:val="16"/>
                <w:szCs w:val="16"/>
              </w:rPr>
            </w:pPr>
            <w:r>
              <w:rPr>
                <w:sz w:val="16"/>
                <w:szCs w:val="16"/>
              </w:rPr>
              <w:t>Outdoor</w:t>
            </w:r>
          </w:p>
        </w:tc>
        <w:tc>
          <w:tcPr>
            <w:tcW w:w="740" w:type="dxa"/>
            <w:tcBorders>
              <w:top w:val="single" w:sz="4" w:space="0" w:color="auto"/>
              <w:left w:val="single" w:sz="4" w:space="0" w:color="auto"/>
              <w:bottom w:val="single" w:sz="4" w:space="0" w:color="auto"/>
              <w:right w:val="single" w:sz="4" w:space="0" w:color="auto"/>
            </w:tcBorders>
            <w:hideMark/>
          </w:tcPr>
          <w:p w14:paraId="1E118CE7" w14:textId="77777777" w:rsidR="00AB4EDC" w:rsidRDefault="00AB4EDC">
            <w:pPr>
              <w:pStyle w:val="TAL"/>
              <w:rPr>
                <w:sz w:val="16"/>
                <w:szCs w:val="16"/>
                <w:lang w:val="de-AT"/>
              </w:rPr>
            </w:pPr>
            <w:r>
              <w:rPr>
                <w:sz w:val="16"/>
                <w:szCs w:val="16"/>
              </w:rPr>
              <w:t>N</w:t>
            </w:r>
            <w:r>
              <w:rPr>
                <w:sz w:val="16"/>
                <w:szCs w:val="16"/>
                <w:lang w:val="de-AT"/>
              </w:rPr>
              <w:t>/A</w:t>
            </w:r>
          </w:p>
        </w:tc>
        <w:tc>
          <w:tcPr>
            <w:tcW w:w="740" w:type="dxa"/>
            <w:tcBorders>
              <w:top w:val="single" w:sz="4" w:space="0" w:color="auto"/>
              <w:left w:val="single" w:sz="4" w:space="0" w:color="auto"/>
              <w:bottom w:val="single" w:sz="4" w:space="0" w:color="auto"/>
              <w:right w:val="single" w:sz="4" w:space="0" w:color="auto"/>
            </w:tcBorders>
            <w:hideMark/>
          </w:tcPr>
          <w:p w14:paraId="22574419" w14:textId="77777777" w:rsidR="00AB4EDC" w:rsidRDefault="00AB4EDC">
            <w:pPr>
              <w:pStyle w:val="TAL"/>
            </w:pPr>
            <w:r>
              <w:rPr>
                <w:sz w:val="16"/>
                <w:szCs w:val="16"/>
              </w:rPr>
              <w:t>N</w:t>
            </w:r>
            <w:r>
              <w:rPr>
                <w:sz w:val="16"/>
                <w:szCs w:val="16"/>
                <w:lang w:val="de-AT"/>
              </w:rPr>
              <w:t>/A</w:t>
            </w:r>
          </w:p>
        </w:tc>
        <w:tc>
          <w:tcPr>
            <w:tcW w:w="740" w:type="dxa"/>
            <w:tcBorders>
              <w:top w:val="single" w:sz="4" w:space="0" w:color="auto"/>
              <w:left w:val="single" w:sz="4" w:space="0" w:color="auto"/>
              <w:bottom w:val="single" w:sz="4" w:space="0" w:color="auto"/>
              <w:right w:val="single" w:sz="4" w:space="0" w:color="auto"/>
            </w:tcBorders>
            <w:hideMark/>
          </w:tcPr>
          <w:p w14:paraId="08DC462E" w14:textId="77777777" w:rsidR="00AB4EDC" w:rsidRDefault="00AB4EDC">
            <w:pPr>
              <w:pStyle w:val="TAL"/>
            </w:pPr>
            <w:r>
              <w:rPr>
                <w:sz w:val="16"/>
                <w:szCs w:val="16"/>
              </w:rPr>
              <w:t>N</w:t>
            </w:r>
            <w:r>
              <w:rPr>
                <w:sz w:val="16"/>
                <w:szCs w:val="16"/>
                <w:lang w:val="de-AT"/>
              </w:rPr>
              <w:t>/A</w:t>
            </w:r>
          </w:p>
        </w:tc>
        <w:tc>
          <w:tcPr>
            <w:tcW w:w="738" w:type="dxa"/>
            <w:tcBorders>
              <w:top w:val="single" w:sz="4" w:space="0" w:color="auto"/>
              <w:left w:val="single" w:sz="4" w:space="0" w:color="auto"/>
              <w:bottom w:val="single" w:sz="4" w:space="0" w:color="auto"/>
              <w:right w:val="single" w:sz="4" w:space="0" w:color="auto"/>
            </w:tcBorders>
            <w:hideMark/>
          </w:tcPr>
          <w:p w14:paraId="057D170D" w14:textId="77777777" w:rsidR="00AB4EDC" w:rsidRDefault="00AB4EDC">
            <w:pPr>
              <w:pStyle w:val="TAL"/>
            </w:pPr>
            <w:r>
              <w:rPr>
                <w:sz w:val="16"/>
                <w:szCs w:val="16"/>
              </w:rPr>
              <w:t>N</w:t>
            </w:r>
            <w:r>
              <w:rPr>
                <w:sz w:val="16"/>
                <w:szCs w:val="16"/>
                <w:lang w:val="de-AT"/>
              </w:rPr>
              <w:t>/A</w:t>
            </w:r>
          </w:p>
        </w:tc>
        <w:tc>
          <w:tcPr>
            <w:tcW w:w="740" w:type="dxa"/>
            <w:tcBorders>
              <w:top w:val="single" w:sz="4" w:space="0" w:color="auto"/>
              <w:left w:val="single" w:sz="4" w:space="0" w:color="auto"/>
              <w:bottom w:val="single" w:sz="4" w:space="0" w:color="auto"/>
              <w:right w:val="single" w:sz="4" w:space="0" w:color="auto"/>
            </w:tcBorders>
            <w:hideMark/>
          </w:tcPr>
          <w:p w14:paraId="2AE9F403" w14:textId="77777777" w:rsidR="00AB4EDC" w:rsidRDefault="00AB4EDC">
            <w:pPr>
              <w:pStyle w:val="TAL"/>
            </w:pPr>
            <w:r>
              <w:rPr>
                <w:sz w:val="16"/>
                <w:szCs w:val="16"/>
              </w:rPr>
              <w:t>N</w:t>
            </w:r>
            <w:r>
              <w:rPr>
                <w:sz w:val="16"/>
                <w:szCs w:val="16"/>
                <w:lang w:val="de-AT"/>
              </w:rPr>
              <w:t>/A</w:t>
            </w:r>
          </w:p>
        </w:tc>
        <w:tc>
          <w:tcPr>
            <w:tcW w:w="1035" w:type="dxa"/>
            <w:tcBorders>
              <w:top w:val="single" w:sz="4" w:space="0" w:color="auto"/>
              <w:left w:val="single" w:sz="4" w:space="0" w:color="auto"/>
              <w:bottom w:val="single" w:sz="4" w:space="0" w:color="auto"/>
              <w:right w:val="single" w:sz="4" w:space="0" w:color="auto"/>
            </w:tcBorders>
            <w:hideMark/>
          </w:tcPr>
          <w:p w14:paraId="6C42E9F5" w14:textId="77777777" w:rsidR="00AB4EDC" w:rsidRDefault="00AB4EDC">
            <w:pPr>
              <w:pStyle w:val="TAL"/>
              <w:rPr>
                <w:sz w:val="16"/>
                <w:szCs w:val="16"/>
              </w:rPr>
            </w:pPr>
            <w:r>
              <w:rPr>
                <w:rFonts w:cs="Arial"/>
                <w:color w:val="242424"/>
                <w:sz w:val="16"/>
                <w:szCs w:val="16"/>
              </w:rPr>
              <w:t>1m x 1m ~10m x 10m          (</w:t>
            </w:r>
            <w:r>
              <w:rPr>
                <w:rFonts w:cs="Arial"/>
                <w:noProof/>
                <w:sz w:val="16"/>
                <w:szCs w:val="16"/>
              </w:rPr>
              <w:t>NOTE 2)</w:t>
            </w:r>
          </w:p>
        </w:tc>
        <w:tc>
          <w:tcPr>
            <w:tcW w:w="1183" w:type="dxa"/>
            <w:tcBorders>
              <w:top w:val="single" w:sz="4" w:space="0" w:color="auto"/>
              <w:left w:val="single" w:sz="4" w:space="0" w:color="auto"/>
              <w:bottom w:val="single" w:sz="4" w:space="0" w:color="auto"/>
              <w:right w:val="single" w:sz="4" w:space="0" w:color="auto"/>
            </w:tcBorders>
            <w:hideMark/>
          </w:tcPr>
          <w:p w14:paraId="5E165829" w14:textId="77777777" w:rsidR="00AB4EDC" w:rsidRDefault="00AB4EDC">
            <w:pPr>
              <w:pStyle w:val="TAL"/>
              <w:rPr>
                <w:sz w:val="16"/>
                <w:szCs w:val="16"/>
              </w:rPr>
            </w:pPr>
            <w:r>
              <w:rPr>
                <w:rFonts w:cs="Arial"/>
                <w:color w:val="242424"/>
                <w:sz w:val="16"/>
                <w:szCs w:val="16"/>
              </w:rPr>
              <w:t>1m/s x 1m/s ~ 10m/s x 10m/s (</w:t>
            </w:r>
            <w:r>
              <w:rPr>
                <w:rFonts w:cs="Arial"/>
                <w:noProof/>
                <w:sz w:val="16"/>
                <w:szCs w:val="16"/>
              </w:rPr>
              <w:t>NOTE 3)</w:t>
            </w:r>
          </w:p>
        </w:tc>
        <w:tc>
          <w:tcPr>
            <w:tcW w:w="1036" w:type="dxa"/>
            <w:tcBorders>
              <w:top w:val="single" w:sz="4" w:space="0" w:color="auto"/>
              <w:left w:val="single" w:sz="4" w:space="0" w:color="auto"/>
              <w:bottom w:val="single" w:sz="4" w:space="0" w:color="auto"/>
              <w:right w:val="single" w:sz="4" w:space="0" w:color="auto"/>
            </w:tcBorders>
            <w:hideMark/>
          </w:tcPr>
          <w:p w14:paraId="1A40F5FD" w14:textId="77777777" w:rsidR="00AB4EDC" w:rsidRDefault="00AB4EDC">
            <w:pPr>
              <w:pStyle w:val="TAL"/>
              <w:rPr>
                <w:sz w:val="16"/>
                <w:szCs w:val="16"/>
              </w:rPr>
            </w:pPr>
            <w:r>
              <w:rPr>
                <w:rFonts w:cs="Arial"/>
                <w:color w:val="242424"/>
                <w:sz w:val="16"/>
                <w:szCs w:val="16"/>
              </w:rPr>
              <w:t>5~50 (NOTE 4)</w:t>
            </w:r>
          </w:p>
        </w:tc>
        <w:tc>
          <w:tcPr>
            <w:tcW w:w="1035" w:type="dxa"/>
            <w:tcBorders>
              <w:top w:val="single" w:sz="4" w:space="0" w:color="auto"/>
              <w:left w:val="single" w:sz="4" w:space="0" w:color="auto"/>
              <w:bottom w:val="single" w:sz="4" w:space="0" w:color="auto"/>
              <w:right w:val="single" w:sz="4" w:space="0" w:color="auto"/>
            </w:tcBorders>
            <w:hideMark/>
          </w:tcPr>
          <w:p w14:paraId="49299D43" w14:textId="77777777" w:rsidR="00AB4EDC" w:rsidRDefault="00AB4EDC">
            <w:pPr>
              <w:pStyle w:val="TAL"/>
              <w:rPr>
                <w:rFonts w:cs="Arial"/>
                <w:color w:val="242424"/>
                <w:sz w:val="16"/>
                <w:szCs w:val="16"/>
              </w:rPr>
            </w:pPr>
            <w:r>
              <w:rPr>
                <w:rFonts w:cs="Arial"/>
                <w:color w:val="242424"/>
                <w:sz w:val="16"/>
                <w:szCs w:val="16"/>
              </w:rPr>
              <w:t>0.3~5Hz</w:t>
            </w:r>
          </w:p>
          <w:p w14:paraId="5C82EF93" w14:textId="77777777" w:rsidR="00AB4EDC" w:rsidRDefault="00AB4EDC">
            <w:pPr>
              <w:pStyle w:val="TAL"/>
              <w:rPr>
                <w:sz w:val="16"/>
                <w:szCs w:val="16"/>
              </w:rPr>
            </w:pPr>
            <w:r>
              <w:rPr>
                <w:rFonts w:cs="Arial"/>
                <w:color w:val="242424"/>
                <w:sz w:val="16"/>
                <w:szCs w:val="16"/>
              </w:rPr>
              <w:t>(NOTE 5)</w:t>
            </w:r>
          </w:p>
        </w:tc>
        <w:tc>
          <w:tcPr>
            <w:tcW w:w="591" w:type="dxa"/>
            <w:tcBorders>
              <w:top w:val="single" w:sz="4" w:space="0" w:color="auto"/>
              <w:left w:val="single" w:sz="4" w:space="0" w:color="auto"/>
              <w:bottom w:val="single" w:sz="4" w:space="0" w:color="auto"/>
              <w:right w:val="single" w:sz="4" w:space="0" w:color="auto"/>
            </w:tcBorders>
            <w:hideMark/>
          </w:tcPr>
          <w:p w14:paraId="262DCB3F" w14:textId="77777777" w:rsidR="00AB4EDC" w:rsidRDefault="00AB4EDC">
            <w:pPr>
              <w:pStyle w:val="TAL"/>
              <w:rPr>
                <w:rFonts w:ascii="Segoe UI" w:hAnsi="Segoe UI" w:cs="Segoe UI"/>
                <w:color w:val="242424"/>
                <w:szCs w:val="18"/>
              </w:rPr>
            </w:pPr>
            <w:r>
              <w:rPr>
                <w:rFonts w:ascii="Segoe UI" w:hAnsi="Segoe UI" w:cs="Segoe UI"/>
                <w:color w:val="242424"/>
                <w:szCs w:val="18"/>
              </w:rPr>
              <w:t>5</w:t>
            </w:r>
          </w:p>
        </w:tc>
        <w:tc>
          <w:tcPr>
            <w:tcW w:w="591" w:type="dxa"/>
            <w:tcBorders>
              <w:top w:val="single" w:sz="4" w:space="0" w:color="auto"/>
              <w:left w:val="single" w:sz="4" w:space="0" w:color="auto"/>
              <w:bottom w:val="single" w:sz="4" w:space="0" w:color="auto"/>
              <w:right w:val="single" w:sz="4" w:space="0" w:color="auto"/>
            </w:tcBorders>
            <w:hideMark/>
          </w:tcPr>
          <w:p w14:paraId="45DAF87E" w14:textId="77777777" w:rsidR="00AB4EDC" w:rsidRDefault="00AB4EDC">
            <w:pPr>
              <w:pStyle w:val="TAL"/>
              <w:rPr>
                <w:rFonts w:ascii="Segoe UI" w:hAnsi="Segoe UI" w:cs="Segoe UI"/>
                <w:color w:val="242424"/>
                <w:szCs w:val="18"/>
              </w:rPr>
            </w:pPr>
            <w:r>
              <w:rPr>
                <w:rFonts w:ascii="Segoe UI" w:hAnsi="Segoe UI" w:cs="Segoe UI"/>
                <w:color w:val="242424"/>
                <w:szCs w:val="18"/>
              </w:rPr>
              <w:t>5</w:t>
            </w:r>
          </w:p>
        </w:tc>
      </w:tr>
      <w:tr w:rsidR="00AB4EDC" w14:paraId="6A73DAB7" w14:textId="77777777" w:rsidTr="00AB4EDC">
        <w:trPr>
          <w:trHeight w:val="1775"/>
        </w:trPr>
        <w:tc>
          <w:tcPr>
            <w:tcW w:w="10949" w:type="dxa"/>
            <w:gridSpan w:val="13"/>
            <w:tcBorders>
              <w:top w:val="single" w:sz="4" w:space="0" w:color="auto"/>
              <w:left w:val="single" w:sz="4" w:space="0" w:color="auto"/>
              <w:bottom w:val="single" w:sz="4" w:space="0" w:color="auto"/>
              <w:right w:val="single" w:sz="4" w:space="0" w:color="auto"/>
            </w:tcBorders>
            <w:hideMark/>
          </w:tcPr>
          <w:p w14:paraId="35805F10" w14:textId="77777777" w:rsidR="00AB4EDC" w:rsidRDefault="00AB4EDC">
            <w:pPr>
              <w:pStyle w:val="TAL"/>
              <w:rPr>
                <w:sz w:val="16"/>
                <w:szCs w:val="16"/>
              </w:rPr>
            </w:pPr>
            <w:r>
              <w:rPr>
                <w:sz w:val="16"/>
                <w:szCs w:val="16"/>
              </w:rPr>
              <w:t>NOTE 1:</w:t>
            </w:r>
            <w:r>
              <w:rPr>
                <w:sz w:val="16"/>
                <w:szCs w:val="16"/>
              </w:rPr>
              <w:tab/>
              <w:t>The terms in Table 5.10.6-1 are found in Section 3.1.</w:t>
            </w:r>
          </w:p>
          <w:p w14:paraId="18CBADAD" w14:textId="77777777" w:rsidR="00AB4EDC" w:rsidRDefault="00AB4EDC">
            <w:pPr>
              <w:pStyle w:val="TAL"/>
              <w:rPr>
                <w:rFonts w:cs="Arial"/>
                <w:noProof/>
                <w:sz w:val="16"/>
                <w:szCs w:val="16"/>
              </w:rPr>
            </w:pPr>
            <w:r>
              <w:rPr>
                <w:rFonts w:cs="Arial"/>
                <w:sz w:val="16"/>
                <w:szCs w:val="16"/>
              </w:rPr>
              <w:t>NOTE 2:</w:t>
            </w:r>
            <w:r>
              <w:rPr>
                <w:rFonts w:cs="Arial"/>
                <w:noProof/>
                <w:sz w:val="16"/>
                <w:szCs w:val="16"/>
              </w:rPr>
              <w:t xml:space="preserve"> To detect the UAV existence (e.g., for invation detection), the sensing resolution of distance is 10m [25]. To track the UAV flying (e.g., for collision detection and warning), the sensing resolution of distance is 1m [25]</w:t>
            </w:r>
          </w:p>
          <w:p w14:paraId="58D2768D" w14:textId="77777777" w:rsidR="00AB4EDC" w:rsidRDefault="00AB4EDC">
            <w:pPr>
              <w:pStyle w:val="TAL"/>
              <w:rPr>
                <w:rFonts w:cs="Arial"/>
                <w:noProof/>
                <w:sz w:val="16"/>
                <w:szCs w:val="16"/>
              </w:rPr>
            </w:pPr>
            <w:r>
              <w:rPr>
                <w:rFonts w:cs="Arial"/>
                <w:sz w:val="16"/>
                <w:szCs w:val="16"/>
              </w:rPr>
              <w:t>NOTE 3:</w:t>
            </w:r>
            <w:r>
              <w:rPr>
                <w:rFonts w:cs="Arial"/>
                <w:noProof/>
                <w:sz w:val="16"/>
                <w:szCs w:val="16"/>
              </w:rPr>
              <w:t xml:space="preserve"> To detect the UAV existence, the sensing resolution of velocity is 10m/s [25]. To track the UAV flying, the sensing resolution of velocity is 1m/s [25]</w:t>
            </w:r>
          </w:p>
          <w:p w14:paraId="1D1ADB9D" w14:textId="77777777" w:rsidR="00AB4EDC" w:rsidRDefault="00AB4EDC">
            <w:pPr>
              <w:pStyle w:val="TAL"/>
              <w:rPr>
                <w:rFonts w:cs="Arial"/>
                <w:noProof/>
                <w:sz w:val="16"/>
                <w:szCs w:val="16"/>
              </w:rPr>
            </w:pPr>
            <w:r>
              <w:rPr>
                <w:rFonts w:cs="Arial"/>
                <w:sz w:val="16"/>
                <w:szCs w:val="16"/>
              </w:rPr>
              <w:t>NOTE 4:</w:t>
            </w:r>
            <w:r>
              <w:rPr>
                <w:rFonts w:cs="Arial"/>
                <w:noProof/>
                <w:sz w:val="16"/>
                <w:szCs w:val="16"/>
              </w:rPr>
              <w:t xml:space="preserve"> To detect the UAV existence, the sensing latency is approximate 50ms [25]. To track the UAV flying, the sensing latency is approximate 5ms [25]</w:t>
            </w:r>
          </w:p>
          <w:p w14:paraId="2A67C817" w14:textId="77777777" w:rsidR="00AB4EDC" w:rsidRDefault="00AB4EDC">
            <w:pPr>
              <w:pStyle w:val="TAL"/>
              <w:rPr>
                <w:sz w:val="16"/>
                <w:szCs w:val="16"/>
              </w:rPr>
            </w:pPr>
            <w:r>
              <w:rPr>
                <w:rFonts w:cs="Arial"/>
                <w:sz w:val="16"/>
                <w:szCs w:val="16"/>
              </w:rPr>
              <w:t>NOTE 5:</w:t>
            </w:r>
            <w:r>
              <w:rPr>
                <w:rFonts w:cs="Arial"/>
                <w:noProof/>
                <w:sz w:val="16"/>
                <w:szCs w:val="16"/>
              </w:rPr>
              <w:t xml:space="preserve"> To detect the UAV existence, the sensing refreshing rate is 0.3~5Hz. To track the UAV flying, the sensing latency is 0.3~2Hz. Echodyne MESA-DAA</w:t>
            </w:r>
            <w:r>
              <w:rPr>
                <w:rFonts w:cs="Arial"/>
                <w:noProof/>
                <w:sz w:val="16"/>
                <w:szCs w:val="16"/>
                <w:vertAlign w:val="superscript"/>
              </w:rPr>
              <w:t xml:space="preserve">TM </w:t>
            </w:r>
            <w:r>
              <w:rPr>
                <w:rFonts w:cs="Arial"/>
                <w:noProof/>
                <w:sz w:val="16"/>
                <w:szCs w:val="16"/>
              </w:rPr>
              <w:t>has approximate 1Hz scan rate [40].</w:t>
            </w:r>
          </w:p>
        </w:tc>
      </w:tr>
    </w:tbl>
    <w:p w14:paraId="799A9FCE" w14:textId="77777777" w:rsidR="00AB4EDC" w:rsidRDefault="00AB4EDC" w:rsidP="00AB4EDC">
      <w:pPr>
        <w:pStyle w:val="EditorsNote"/>
        <w:rPr>
          <w:lang w:eastAsia="zh-CN"/>
        </w:rPr>
      </w:pPr>
    </w:p>
    <w:p w14:paraId="3BF18F4F" w14:textId="77777777" w:rsidR="00AB4EDC" w:rsidRDefault="00AB4EDC" w:rsidP="00AB4EDC">
      <w:pPr>
        <w:pStyle w:val="berschrift2"/>
        <w:rPr>
          <w:rFonts w:cs="Arial"/>
          <w:b/>
          <w:bCs/>
          <w:lang w:eastAsia="zh-CN"/>
        </w:rPr>
      </w:pPr>
      <w:bookmarkStart w:id="285" w:name="_Toc120625200"/>
      <w:r>
        <w:t>5.11</w:t>
      </w:r>
      <w:r>
        <w:tab/>
        <w:t>Use case on sensing at crossroads with/without obstacle</w:t>
      </w:r>
      <w:bookmarkEnd w:id="285"/>
    </w:p>
    <w:p w14:paraId="3D138BB6" w14:textId="77777777" w:rsidR="00AB4EDC" w:rsidRDefault="00AB4EDC" w:rsidP="00AB4EDC">
      <w:pPr>
        <w:pStyle w:val="berschrift3"/>
      </w:pPr>
      <w:bookmarkStart w:id="286" w:name="_Toc120625201"/>
      <w:r>
        <w:rPr>
          <w:rFonts w:eastAsia="SimSun"/>
        </w:rPr>
        <w:t>5.11.1</w:t>
      </w:r>
      <w:r>
        <w:rPr>
          <w:rFonts w:eastAsia="SimSun"/>
        </w:rPr>
        <w:tab/>
        <w:t>Description</w:t>
      </w:r>
      <w:bookmarkEnd w:id="286"/>
    </w:p>
    <w:p w14:paraId="31E39FEE" w14:textId="77777777" w:rsidR="00AB4EDC" w:rsidRDefault="00AB4EDC" w:rsidP="00AB4EDC">
      <w:pPr>
        <w:rPr>
          <w:rFonts w:eastAsia="Calibri"/>
        </w:rPr>
      </w:pPr>
      <w:r>
        <w:rPr>
          <w:rFonts w:eastAsia="Calibri"/>
        </w:rPr>
        <w:t>The various ways of transportation (e.g. vehicles, walking people, motor vehicle, non-motor vehicle) and the dense buildings make the traffic condition complicated. Typically, traffic accidents often happen at the crossroads for example the pedestrians suddenly rush to the road from the invisible place (e.g., behind the high buildings, behind the tall trees), which cause an urgent need to monitor the real-time road status for all days, thus with the collaboration of trusted 3rd party e.g. map service provider or ITS management platform, driving warning or assistant driving information can be provide timely to vehicles.</w:t>
      </w:r>
    </w:p>
    <w:p w14:paraId="047B4D00" w14:textId="77777777" w:rsidR="00AB4EDC" w:rsidRDefault="00AB4EDC" w:rsidP="00AB4EDC">
      <w:pPr>
        <w:rPr>
          <w:rFonts w:eastAsia="Calibri"/>
        </w:rPr>
      </w:pPr>
      <w:r>
        <w:rPr>
          <w:rFonts w:eastAsia="Calibri"/>
        </w:rPr>
        <w:lastRenderedPageBreak/>
        <w:t>The road status includes vehicle moving information, VRU(Vulnerable road user) information (e.g. VRU location, VRU moving direction, VRU moving speed, etc.), abnormal vehicle behaviour, road obstacles  and road condition.</w:t>
      </w:r>
    </w:p>
    <w:p w14:paraId="09459CD2" w14:textId="77777777" w:rsidR="00AB4EDC" w:rsidRDefault="00AB4EDC" w:rsidP="00AB4EDC">
      <w:pPr>
        <w:rPr>
          <w:rFonts w:eastAsia="Calibri"/>
        </w:rPr>
      </w:pPr>
      <w:r>
        <w:rPr>
          <w:rFonts w:eastAsia="Calibri"/>
        </w:rPr>
        <w:t>The road status information can be sensed by the cameras and radars on RSU (Road Side Unit). But considering the crossroad condition is very complicated, there are always some blind points. 5G based sensing can provide sensing information to fill these gaps.</w:t>
      </w:r>
    </w:p>
    <w:p w14:paraId="4E9DD105" w14:textId="456AA8E1" w:rsidR="00AB4EDC" w:rsidRDefault="00AB4EDC" w:rsidP="00AB4EDC">
      <w:pPr>
        <w:rPr>
          <w:rFonts w:eastAsia="Calibri"/>
        </w:rPr>
      </w:pPr>
      <w:r>
        <w:rPr>
          <w:rFonts w:eastAsia="Calibri"/>
        </w:rPr>
        <w:t xml:space="preserve">For example, it is expected that the base station </w:t>
      </w:r>
      <w:ins w:id="287" w:author="DT" w:date="2023-02-10T18:44:00Z">
        <w:r w:rsidR="00670474">
          <w:rPr>
            <w:rFonts w:eastAsia="Calibri"/>
          </w:rPr>
          <w:t xml:space="preserve">or the UE in the target area </w:t>
        </w:r>
      </w:ins>
      <w:r>
        <w:rPr>
          <w:rFonts w:eastAsia="Calibri"/>
        </w:rPr>
        <w:t xml:space="preserve">can sense the surrounding environment e.g. the road, and send the sensing measurement data to the core network. The core network can carry out systematic calculation and analysis of the sensing measurement data for outputting the sensing result. Such sensing result can be sent to a trusted 3rd party e.g. map service provider for combination with navigation map data, so as to make the driver aware of the congestion and traffic accidents in advance, and effectively increase the comfort and safety of driving. The base station </w:t>
      </w:r>
      <w:ins w:id="288" w:author="DT" w:date="2023-02-10T18:44:00Z">
        <w:r w:rsidR="00670474">
          <w:rPr>
            <w:rFonts w:eastAsia="Calibri"/>
          </w:rPr>
          <w:t xml:space="preserve">or the UE </w:t>
        </w:r>
      </w:ins>
      <w:r>
        <w:rPr>
          <w:rFonts w:eastAsia="Calibri"/>
        </w:rPr>
        <w:t>sensing operations could improve the real-time map service with high reliability and quality.</w:t>
      </w:r>
    </w:p>
    <w:p w14:paraId="17689784" w14:textId="77777777" w:rsidR="00AB4EDC" w:rsidRDefault="00AB4EDC" w:rsidP="00AB4EDC">
      <w:pPr>
        <w:rPr>
          <w:rFonts w:eastAsia="Calibri"/>
        </w:rPr>
      </w:pPr>
      <w:r>
        <w:rPr>
          <w:rFonts w:eastAsia="Calibri"/>
        </w:rPr>
        <w:t>But in some cases of above, the obstacles (e.g., high buildings or trees) block the transmission of radio signals. The availability and accuracy of the sensing service for the target objects which are located in the area will be greatly impacted.</w:t>
      </w:r>
    </w:p>
    <w:p w14:paraId="22896F9B" w14:textId="77777777" w:rsidR="00AB4EDC" w:rsidRDefault="00AB4EDC" w:rsidP="00AB4EDC">
      <w:pPr>
        <w:rPr>
          <w:rFonts w:eastAsia="Calibri"/>
        </w:rPr>
      </w:pPr>
      <w:r>
        <w:rPr>
          <w:rFonts w:eastAsia="Calibri"/>
        </w:rPr>
        <w:t>To guarantee sensing service in this area, multiple 5G system sensing entities can work together.</w:t>
      </w:r>
    </w:p>
    <w:p w14:paraId="0D8B602F" w14:textId="77777777" w:rsidR="00AB4EDC" w:rsidRDefault="00AB4EDC" w:rsidP="00AB4EDC">
      <w:pPr>
        <w:pStyle w:val="berschrift3"/>
        <w:rPr>
          <w:rFonts w:eastAsia="SimSun"/>
          <w:b/>
        </w:rPr>
      </w:pPr>
      <w:bookmarkStart w:id="289" w:name="_Toc66907583"/>
      <w:bookmarkStart w:id="290" w:name="_Toc66907325"/>
      <w:bookmarkStart w:id="291" w:name="_Toc66907848"/>
      <w:bookmarkStart w:id="292" w:name="_Toc120625202"/>
      <w:r>
        <w:rPr>
          <w:rFonts w:eastAsia="SimSun"/>
        </w:rPr>
        <w:t>5.11.2</w:t>
      </w:r>
      <w:r>
        <w:rPr>
          <w:rFonts w:eastAsia="SimSun"/>
        </w:rPr>
        <w:tab/>
        <w:t>Pre-conditions</w:t>
      </w:r>
      <w:bookmarkEnd w:id="289"/>
      <w:bookmarkEnd w:id="290"/>
      <w:bookmarkEnd w:id="291"/>
      <w:bookmarkEnd w:id="292"/>
    </w:p>
    <w:p w14:paraId="36F59A81" w14:textId="4C5B7FEC" w:rsidR="00AB4EDC" w:rsidRDefault="00AB4EDC" w:rsidP="00AB4EDC">
      <w:pPr>
        <w:spacing w:after="0"/>
      </w:pPr>
      <w:r>
        <w:t xml:space="preserve">Network operator “VV” has released a sensing service for road status sensing, and has deployed </w:t>
      </w:r>
      <w:ins w:id="293" w:author="DT" w:date="2023-02-05T14:47:00Z">
        <w:r w:rsidR="00464482">
          <w:rPr>
            <w:rFonts w:eastAsia="DengXian"/>
            <w:lang w:eastAsia="zh-CN"/>
          </w:rPr>
          <w:t>sensing transmitters and sensing receivers</w:t>
        </w:r>
      </w:ins>
      <w:del w:id="294" w:author="DT" w:date="2023-02-05T14:47:00Z">
        <w:r w:rsidDel="00464482">
          <w:delText>base stations</w:delText>
        </w:r>
      </w:del>
      <w:r>
        <w:t xml:space="preserve"> especially at multiple crossroads to continuously sense the road status.</w:t>
      </w:r>
    </w:p>
    <w:p w14:paraId="07351FE2" w14:textId="77777777" w:rsidR="00AB4EDC" w:rsidRDefault="00AB4EDC" w:rsidP="00AB4EDC">
      <w:r>
        <w:t>Due to the high buildings (e.g. Building A) near the crossroads, there are some areas with obstacles for 5G base stations. Some 5G system sensing entities are further deployed by the network operator ‘VV’ to help radio signal transmission and collect sensing measurement data.</w:t>
      </w:r>
    </w:p>
    <w:p w14:paraId="1C14CC7D" w14:textId="77777777" w:rsidR="00AB4EDC" w:rsidRDefault="00AB4EDC" w:rsidP="00AB4EDC">
      <w:r>
        <w:t>Network operator “VV” has a collaboration with the ITS management department that the user who has registered the Network operator “VV”’s “road status sensing service” can receive real-time road status information, driving warning or assistant driving information from ITS management platform.</w:t>
      </w:r>
    </w:p>
    <w:p w14:paraId="64F59167" w14:textId="77777777" w:rsidR="00AB4EDC" w:rsidRDefault="00AB4EDC" w:rsidP="00AB4EDC">
      <w:r>
        <w:t>Bob has registered the road status sensing service from Network operator “VV”.</w:t>
      </w:r>
    </w:p>
    <w:p w14:paraId="3BD80CE3" w14:textId="77777777" w:rsidR="00AB4EDC" w:rsidRDefault="00AB4EDC" w:rsidP="00AB4EDC">
      <w:r>
        <w:t xml:space="preserve">Network operator “VV” can also deliver </w:t>
      </w:r>
      <w:r>
        <w:rPr>
          <w:lang w:val="en-US"/>
        </w:rPr>
        <w:t>the real-time road information and the real time location/ trajectory of vehicles</w:t>
      </w:r>
      <w:r>
        <w:t xml:space="preserve"> to a map service provider. The map service provider can provide “assisted driving service” based on this information.</w:t>
      </w:r>
    </w:p>
    <w:p w14:paraId="6A732C97" w14:textId="77777777" w:rsidR="00AB4EDC" w:rsidRDefault="00AB4EDC" w:rsidP="00AB4EDC">
      <w:r>
        <w:rPr>
          <w:lang w:val="en-US"/>
        </w:rPr>
        <w:t>Tom has a vehicle with the “</w:t>
      </w:r>
      <w:r>
        <w:t>assisted driving service”</w:t>
      </w:r>
      <w:r>
        <w:rPr>
          <w:lang w:val="en-US"/>
        </w:rPr>
        <w:t xml:space="preserve"> provided by the </w:t>
      </w:r>
      <w:r>
        <w:t>map service provider.</w:t>
      </w:r>
    </w:p>
    <w:p w14:paraId="5F828BAC" w14:textId="77777777" w:rsidR="00AB4EDC" w:rsidRDefault="00AB4EDC" w:rsidP="00AB4EDC">
      <w:r>
        <w:rPr>
          <w:rFonts w:eastAsia="DengXian"/>
          <w:lang w:val="en-US" w:eastAsia="zh-CN"/>
        </w:rPr>
        <w:t>Tom drives the vehicle from home to the company in the morning of a working day.</w:t>
      </w:r>
    </w:p>
    <w:p w14:paraId="2E353820" w14:textId="77777777" w:rsidR="00AB4EDC" w:rsidRDefault="00AB4EDC" w:rsidP="00AB4EDC">
      <w:pPr>
        <w:pStyle w:val="berschrift3"/>
        <w:rPr>
          <w:rFonts w:eastAsia="SimSun"/>
        </w:rPr>
      </w:pPr>
      <w:bookmarkStart w:id="295" w:name="_Toc120625203"/>
      <w:r>
        <w:rPr>
          <w:rFonts w:eastAsia="SimSun"/>
        </w:rPr>
        <w:t>5.11.3</w:t>
      </w:r>
      <w:r>
        <w:rPr>
          <w:rFonts w:eastAsia="SimSun"/>
        </w:rPr>
        <w:tab/>
        <w:t>Service Flows</w:t>
      </w:r>
      <w:bookmarkEnd w:id="295"/>
    </w:p>
    <w:p w14:paraId="4AB6FA04" w14:textId="13832D41" w:rsidR="00AB4EDC" w:rsidRDefault="00AB4EDC" w:rsidP="00AB4EDC">
      <w:pPr>
        <w:jc w:val="center"/>
      </w:pPr>
      <w:r>
        <w:rPr>
          <w:noProof/>
          <w:lang w:val="en-US" w:eastAsia="zh-CN"/>
        </w:rPr>
        <w:drawing>
          <wp:inline distT="0" distB="0" distL="0" distR="0" wp14:anchorId="626A62B3" wp14:editId="1DDF1DB3">
            <wp:extent cx="3609975" cy="2115185"/>
            <wp:effectExtent l="0" t="0" r="952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09975" cy="2115185"/>
                    </a:xfrm>
                    <a:prstGeom prst="rect">
                      <a:avLst/>
                    </a:prstGeom>
                    <a:noFill/>
                    <a:ln>
                      <a:noFill/>
                    </a:ln>
                  </pic:spPr>
                </pic:pic>
              </a:graphicData>
            </a:graphic>
          </wp:inline>
        </w:drawing>
      </w:r>
    </w:p>
    <w:p w14:paraId="68A255D9" w14:textId="77777777" w:rsidR="00AB4EDC" w:rsidRDefault="00AB4EDC" w:rsidP="00AB4EDC">
      <w:pPr>
        <w:pStyle w:val="TF"/>
      </w:pPr>
      <w:r>
        <w:rPr>
          <w:lang w:eastAsia="zh-CN"/>
        </w:rPr>
        <w:t>Figure 5.11.3-1. sensing at crossroads with/without obstacle</w:t>
      </w:r>
    </w:p>
    <w:p w14:paraId="36C46356" w14:textId="3832608B" w:rsidR="00AB4EDC" w:rsidRDefault="00AB4EDC" w:rsidP="00AB4EDC">
      <w:pPr>
        <w:widowControl w:val="0"/>
        <w:numPr>
          <w:ilvl w:val="0"/>
          <w:numId w:val="11"/>
        </w:numPr>
        <w:jc w:val="both"/>
      </w:pPr>
      <w:r>
        <w:t xml:space="preserve">The 5G </w:t>
      </w:r>
      <w:ins w:id="296" w:author="DT" w:date="2023-02-10T18:45:00Z">
        <w:r w:rsidR="00BB2D26">
          <w:t>sensing receiver</w:t>
        </w:r>
      </w:ins>
      <w:del w:id="297" w:author="DT" w:date="2023-02-10T18:45:00Z">
        <w:r w:rsidDel="00BB2D26">
          <w:delText>base station</w:delText>
        </w:r>
      </w:del>
      <w:r>
        <w:t xml:space="preserve"> continuously collects sensing measurement data of the road status and the sensing result is continuously reported to the trusted 3</w:t>
      </w:r>
      <w:r>
        <w:rPr>
          <w:vertAlign w:val="superscript"/>
        </w:rPr>
        <w:t>rd</w:t>
      </w:r>
      <w:r>
        <w:t xml:space="preserve"> party (e.g. the map service provider or ITS management platform) by 5G </w:t>
      </w:r>
      <w:r>
        <w:lastRenderedPageBreak/>
        <w:t>network according to the preconfigured refresh rate (e.g. in the midnight, it uses slow refresh rate with 0.2Hz, and in the working day morning, it uses fast refresh rate with 10Hz). The refresh rate can be adjusted according to the trusted 3</w:t>
      </w:r>
      <w:r>
        <w:rPr>
          <w:vertAlign w:val="superscript"/>
        </w:rPr>
        <w:t>rd</w:t>
      </w:r>
      <w:r>
        <w:t xml:space="preserve"> party demand and network operator’s policy.</w:t>
      </w:r>
    </w:p>
    <w:p w14:paraId="2723BD99" w14:textId="77777777" w:rsidR="00AB4EDC" w:rsidRDefault="00AB4EDC" w:rsidP="00AB4EDC">
      <w:pPr>
        <w:widowControl w:val="0"/>
        <w:numPr>
          <w:ilvl w:val="0"/>
          <w:numId w:val="11"/>
        </w:numPr>
        <w:jc w:val="both"/>
      </w:pPr>
      <w:r>
        <w:t>In the working day morning, Bob has started his road status sensing service when he begins driving his vehicle to his office.</w:t>
      </w:r>
    </w:p>
    <w:p w14:paraId="212D6AE1" w14:textId="77777777" w:rsidR="00AB4EDC" w:rsidRDefault="00AB4EDC" w:rsidP="00AB4EDC">
      <w:pPr>
        <w:numPr>
          <w:ilvl w:val="0"/>
          <w:numId w:val="11"/>
        </w:numPr>
      </w:pPr>
      <w:r>
        <w:rPr>
          <w:rFonts w:eastAsia="DengXian"/>
          <w:lang w:val="en-US" w:eastAsia="zh-CN"/>
        </w:rPr>
        <w:t>Tom drives his vehicle from home to his office</w:t>
      </w:r>
      <w:r>
        <w:t xml:space="preserve"> and started assisted driving service. The map service provider sends the road sensing request to the 3GPP core network.</w:t>
      </w:r>
    </w:p>
    <w:p w14:paraId="6669FA79" w14:textId="77777777" w:rsidR="00AB4EDC" w:rsidRDefault="00AB4EDC" w:rsidP="00AB4EDC">
      <w:pPr>
        <w:widowControl w:val="0"/>
        <w:numPr>
          <w:ilvl w:val="0"/>
          <w:numId w:val="11"/>
        </w:numPr>
        <w:jc w:val="both"/>
      </w:pPr>
      <w:r>
        <w:rPr>
          <w:rFonts w:eastAsia="DengXian"/>
          <w:lang w:eastAsia="zh-CN"/>
        </w:rPr>
        <w:t>In the crossroad, there are some higher buildings</w:t>
      </w:r>
      <w:r>
        <w:t>.</w:t>
      </w:r>
      <w:r>
        <w:rPr>
          <w:rFonts w:eastAsia="DengXian"/>
          <w:lang w:eastAsia="zh-CN"/>
        </w:rPr>
        <w:t xml:space="preserve"> It is difficult for Tom and Bob to timely detect other vehicles and </w:t>
      </w:r>
      <w:r>
        <w:t>VRUs</w:t>
      </w:r>
      <w:r>
        <w:rPr>
          <w:rFonts w:eastAsia="DengXian"/>
          <w:lang w:eastAsia="zh-CN"/>
        </w:rPr>
        <w:t xml:space="preserve"> in the area. As example in figure 5.x.3.1, </w:t>
      </w:r>
      <w:r>
        <w:t>Bob is driving his vehicle and crossing the crossroad toward the southeast of the crossroad. Linda is driving her motorcycle on a side road toward the main road which is also the southeast of the crossroad. The line of sight between Bob and Linda is blocked by the high building A which is at a corner of the intersection.</w:t>
      </w:r>
    </w:p>
    <w:p w14:paraId="0ABAF1C4" w14:textId="51E0ED2A" w:rsidR="00AB4EDC" w:rsidRDefault="00AB4EDC" w:rsidP="00AB4EDC">
      <w:pPr>
        <w:widowControl w:val="0"/>
        <w:numPr>
          <w:ilvl w:val="0"/>
          <w:numId w:val="11"/>
        </w:numPr>
        <w:jc w:val="both"/>
      </w:pPr>
      <w:r>
        <w:t xml:space="preserve">Linda’s motorcycle activity is continuously sensed by the </w:t>
      </w:r>
      <w:ins w:id="298" w:author="DT" w:date="2023-02-10T18:46:00Z">
        <w:r w:rsidR="007C361C">
          <w:t xml:space="preserve">sensing transmitter and the sensing receiver </w:t>
        </w:r>
      </w:ins>
      <w:del w:id="299" w:author="DT" w:date="2023-02-10T18:46:00Z">
        <w:r w:rsidDel="007C361C">
          <w:delText xml:space="preserve">base station </w:delText>
        </w:r>
      </w:del>
      <w:r>
        <w:t>under the help of other 5G system sensing entities.</w:t>
      </w:r>
    </w:p>
    <w:p w14:paraId="40D99EB4" w14:textId="77777777" w:rsidR="00AB4EDC" w:rsidRDefault="00AB4EDC" w:rsidP="00AB4EDC">
      <w:pPr>
        <w:widowControl w:val="0"/>
        <w:numPr>
          <w:ilvl w:val="0"/>
          <w:numId w:val="11"/>
        </w:numPr>
        <w:jc w:val="both"/>
      </w:pPr>
      <w:r>
        <w:t xml:space="preserve">The motorcycle sensing result which includes the motorcycles moving speed, moving direction, position etc. is periodically reported to the </w:t>
      </w:r>
      <w:r>
        <w:rPr>
          <w:rFonts w:eastAsia="DengXian"/>
          <w:lang w:val="en-US" w:eastAsia="zh-CN"/>
        </w:rPr>
        <w:t>the map service provider and ITS management platform</w:t>
      </w:r>
      <w:r>
        <w:t>.</w:t>
      </w:r>
    </w:p>
    <w:p w14:paraId="77AA4990" w14:textId="77777777" w:rsidR="00AB4EDC" w:rsidRDefault="00AB4EDC" w:rsidP="00AB4EDC">
      <w:pPr>
        <w:widowControl w:val="0"/>
        <w:numPr>
          <w:ilvl w:val="0"/>
          <w:numId w:val="11"/>
        </w:numPr>
        <w:jc w:val="both"/>
      </w:pPr>
      <w:r>
        <w:t xml:space="preserve">The other vehicles in the crossroad have been sensed and related sensing result are also reported to </w:t>
      </w:r>
      <w:r>
        <w:rPr>
          <w:rFonts w:eastAsia="DengXian"/>
          <w:lang w:val="en-US" w:eastAsia="zh-CN"/>
        </w:rPr>
        <w:t>the map service provider and ITS management platform.</w:t>
      </w:r>
    </w:p>
    <w:p w14:paraId="5AD501E9" w14:textId="77777777" w:rsidR="00AB4EDC" w:rsidRDefault="00AB4EDC" w:rsidP="00AB4EDC">
      <w:pPr>
        <w:numPr>
          <w:ilvl w:val="0"/>
          <w:numId w:val="11"/>
        </w:numPr>
        <w:rPr>
          <w:lang w:eastAsia="zh-CN"/>
        </w:rPr>
      </w:pPr>
      <w:r>
        <w:rPr>
          <w:rFonts w:eastAsia="DengXian"/>
          <w:lang w:val="en-US" w:eastAsia="zh-CN"/>
        </w:rPr>
        <w:t>The map service provider fuses the sensing result with the map and then sends to the Tom’s vehicle.</w:t>
      </w:r>
    </w:p>
    <w:p w14:paraId="38B7375D" w14:textId="77777777" w:rsidR="00AB4EDC" w:rsidRDefault="00AB4EDC" w:rsidP="00AB4EDC">
      <w:pPr>
        <w:widowControl w:val="0"/>
        <w:numPr>
          <w:ilvl w:val="0"/>
          <w:numId w:val="11"/>
        </w:numPr>
        <w:jc w:val="both"/>
      </w:pPr>
      <w:r>
        <w:t>According to the continuously received motorcycle sensing results, the ITS management platform can analyze and identify that there will be a potential collision risk between Bob and Linda. The collision warning then is sent to Bob.</w:t>
      </w:r>
    </w:p>
    <w:p w14:paraId="67D3BDF4" w14:textId="77777777" w:rsidR="00AB4EDC" w:rsidRDefault="00AB4EDC" w:rsidP="00AB4EDC">
      <w:pPr>
        <w:pStyle w:val="berschrift3"/>
        <w:rPr>
          <w:rFonts w:eastAsia="SimSun"/>
          <w:b/>
        </w:rPr>
      </w:pPr>
      <w:bookmarkStart w:id="300" w:name="_Toc120625204"/>
      <w:r>
        <w:rPr>
          <w:rFonts w:eastAsia="SimSun"/>
        </w:rPr>
        <w:t>5.11.4</w:t>
      </w:r>
      <w:r>
        <w:rPr>
          <w:rFonts w:eastAsia="SimSun"/>
        </w:rPr>
        <w:tab/>
        <w:t>Post Conditions</w:t>
      </w:r>
      <w:bookmarkEnd w:id="300"/>
    </w:p>
    <w:p w14:paraId="412B2B4F" w14:textId="77777777" w:rsidR="00AB4EDC" w:rsidRDefault="00AB4EDC" w:rsidP="00AB4EDC">
      <w:r>
        <w:rPr>
          <w:lang w:eastAsia="zh-CN"/>
        </w:rPr>
        <w:t xml:space="preserve">Tom’s vehicle receives the real-time map information which warns Tom that there is another cross-direction motorcycle driving towards his vehicle. Tom stops his vehicle before the crossroad to avoid a potential collision. </w:t>
      </w:r>
      <w:r>
        <w:t>With the assistance of RAN sensing, Tom arrives in the company safely and easily. Tom starts the daily work in the office.</w:t>
      </w:r>
    </w:p>
    <w:p w14:paraId="30293E3B" w14:textId="77777777" w:rsidR="00AB4EDC" w:rsidRDefault="00AB4EDC" w:rsidP="00AB4EDC">
      <w:r>
        <w:t>Bob receives the warning and drives safely through the crossroads.</w:t>
      </w:r>
    </w:p>
    <w:p w14:paraId="394530AE" w14:textId="77777777" w:rsidR="00AB4EDC" w:rsidRDefault="00AB4EDC" w:rsidP="00AB4EDC">
      <w:r>
        <w:t>Linda can also ride safely to the crossroad. The potential risk of collision is avoided.</w:t>
      </w:r>
    </w:p>
    <w:p w14:paraId="2E69557C" w14:textId="77777777" w:rsidR="00AB4EDC" w:rsidRDefault="00AB4EDC" w:rsidP="00AB4EDC">
      <w:pPr>
        <w:pStyle w:val="berschrift3"/>
        <w:rPr>
          <w:rFonts w:eastAsia="SimSun"/>
          <w:b/>
        </w:rPr>
      </w:pPr>
      <w:bookmarkStart w:id="301" w:name="_Toc120625205"/>
      <w:r>
        <w:rPr>
          <w:rFonts w:eastAsia="SimSun"/>
        </w:rPr>
        <w:t>5.11.5</w:t>
      </w:r>
      <w:r>
        <w:rPr>
          <w:rFonts w:eastAsia="SimSun"/>
        </w:rPr>
        <w:tab/>
        <w:t>Existing features partly or fully covering the use case functionality</w:t>
      </w:r>
      <w:bookmarkEnd w:id="301"/>
    </w:p>
    <w:p w14:paraId="1A013A76" w14:textId="77777777" w:rsidR="00AB4EDC" w:rsidRDefault="00AB4EDC" w:rsidP="00AB4EDC">
      <w:pPr>
        <w:rPr>
          <w:lang w:bidi="ar"/>
        </w:rPr>
      </w:pPr>
      <w:r>
        <w:rPr>
          <w:lang w:bidi="ar"/>
        </w:rPr>
        <w:t>None.</w:t>
      </w:r>
    </w:p>
    <w:p w14:paraId="3C2C6E20" w14:textId="77777777" w:rsidR="00AB4EDC" w:rsidRDefault="00AB4EDC" w:rsidP="00AB4EDC">
      <w:pPr>
        <w:pStyle w:val="berschrift3"/>
        <w:rPr>
          <w:rFonts w:eastAsia="SimSun"/>
          <w:b/>
        </w:rPr>
      </w:pPr>
      <w:bookmarkStart w:id="302" w:name="_Toc120625206"/>
      <w:r>
        <w:rPr>
          <w:rFonts w:eastAsia="SimSun"/>
        </w:rPr>
        <w:t>5.11.6</w:t>
      </w:r>
      <w:r>
        <w:rPr>
          <w:rFonts w:eastAsia="SimSun"/>
        </w:rPr>
        <w:tab/>
        <w:t>Potential New Requirements needed to support the use case</w:t>
      </w:r>
      <w:bookmarkEnd w:id="302"/>
    </w:p>
    <w:p w14:paraId="0F899061" w14:textId="77777777" w:rsidR="00AB4EDC" w:rsidRDefault="00AB4EDC" w:rsidP="00AB4EDC">
      <w:pPr>
        <w:rPr>
          <w:lang w:bidi="ar"/>
        </w:rPr>
      </w:pPr>
      <w:r>
        <w:rPr>
          <w:lang w:bidi="ar"/>
        </w:rPr>
        <w:t>[PR 5.11.6-1] The 5G system shall be able to support a mechanism to provide available sensing service in a sensing service area location.</w:t>
      </w:r>
    </w:p>
    <w:p w14:paraId="2B74890B" w14:textId="19557C46" w:rsidR="00AB4EDC" w:rsidRDefault="00AB4EDC" w:rsidP="00AB4EDC">
      <w:pPr>
        <w:ind w:left="100" w:hangingChars="50" w:hanging="100"/>
        <w:rPr>
          <w:lang w:bidi="ar"/>
        </w:rPr>
      </w:pPr>
      <w:r>
        <w:rPr>
          <w:lang w:eastAsia="zh-CN"/>
        </w:rPr>
        <w:t xml:space="preserve"> </w:t>
      </w:r>
      <w:r>
        <w:rPr>
          <w:lang w:bidi="ar"/>
        </w:rPr>
        <w:t xml:space="preserve">[PR 5.11.6-2] The </w:t>
      </w:r>
      <w:ins w:id="303" w:author="DT" w:date="2023-02-10T18:46:00Z">
        <w:r w:rsidR="00062F1E">
          <w:rPr>
            <w:lang w:bidi="ar"/>
          </w:rPr>
          <w:t>sensing receiver</w:t>
        </w:r>
        <w:r w:rsidR="00062F1E">
          <w:rPr>
            <w:iCs/>
            <w:lang w:bidi="ar"/>
          </w:rPr>
          <w:t xml:space="preserve"> </w:t>
        </w:r>
      </w:ins>
      <w:del w:id="304" w:author="DT" w:date="2023-02-10T18:46:00Z">
        <w:r w:rsidDel="00062F1E">
          <w:rPr>
            <w:lang w:bidi="ar"/>
          </w:rPr>
          <w:delText>5</w:delText>
        </w:r>
        <w:r w:rsidDel="00062F1E">
          <w:rPr>
            <w:iCs/>
            <w:lang w:bidi="ar"/>
          </w:rPr>
          <w:delText xml:space="preserve">G </w:delText>
        </w:r>
        <w:r w:rsidDel="00062F1E">
          <w:rPr>
            <w:iCs/>
            <w:lang w:eastAsia="zh-CN" w:bidi="ar"/>
          </w:rPr>
          <w:delText>base station</w:delText>
        </w:r>
        <w:r w:rsidDel="00062F1E">
          <w:rPr>
            <w:iCs/>
            <w:lang w:bidi="ar"/>
          </w:rPr>
          <w:delText xml:space="preserve"> </w:delText>
        </w:r>
      </w:del>
      <w:r>
        <w:rPr>
          <w:iCs/>
          <w:lang w:bidi="ar"/>
        </w:rPr>
        <w:t>shall be able to collect sensing measurement data from requested sensing service area location according to the operator’s policy</w:t>
      </w:r>
      <w:r>
        <w:rPr>
          <w:lang w:bidi="ar"/>
        </w:rPr>
        <w:t>.</w:t>
      </w:r>
    </w:p>
    <w:p w14:paraId="30BA407E" w14:textId="77777777" w:rsidR="00AB4EDC" w:rsidRDefault="00AB4EDC" w:rsidP="00AB4EDC">
      <w:pPr>
        <w:pStyle w:val="NO"/>
        <w:overflowPunct w:val="0"/>
        <w:autoSpaceDE w:val="0"/>
        <w:autoSpaceDN w:val="0"/>
        <w:adjustRightInd w:val="0"/>
        <w:textAlignment w:val="baseline"/>
        <w:rPr>
          <w:highlight w:val="yellow"/>
          <w:lang w:bidi="ar"/>
        </w:rPr>
      </w:pPr>
      <w:r>
        <w:rPr>
          <w:lang w:eastAsia="zh-CN"/>
        </w:rPr>
        <w:t>NOTE 1:</w:t>
      </w:r>
      <w:r>
        <w:rPr>
          <w:lang w:eastAsia="zh-CN"/>
        </w:rPr>
        <w:tab/>
      </w:r>
      <w:r>
        <w:rPr>
          <w:lang w:bidi="ar"/>
        </w:rPr>
        <w:t>The operator policy means to configure the sensing service area location, real time sensing measurement data collection or periodic collection etc.</w:t>
      </w:r>
    </w:p>
    <w:p w14:paraId="7448DEE9" w14:textId="77777777" w:rsidR="00AB4EDC" w:rsidRDefault="00AB4EDC" w:rsidP="00AB4EDC">
      <w:pPr>
        <w:rPr>
          <w:lang w:bidi="ar"/>
        </w:rPr>
      </w:pPr>
      <w:r>
        <w:rPr>
          <w:lang w:bidi="ar"/>
        </w:rPr>
        <w:t xml:space="preserve"> [PR 5.11.6-3] The 5G system shall be able to report the sensing result to the trusted 3</w:t>
      </w:r>
      <w:r>
        <w:rPr>
          <w:vertAlign w:val="superscript"/>
          <w:lang w:bidi="ar"/>
        </w:rPr>
        <w:t>rd</w:t>
      </w:r>
      <w:r>
        <w:rPr>
          <w:lang w:bidi="ar"/>
        </w:rPr>
        <w:t xml:space="preserve"> party with refresh rate which is requested by the trusted 3</w:t>
      </w:r>
      <w:r>
        <w:rPr>
          <w:vertAlign w:val="superscript"/>
          <w:lang w:bidi="ar"/>
        </w:rPr>
        <w:t>rd</w:t>
      </w:r>
      <w:r>
        <w:rPr>
          <w:lang w:bidi="ar"/>
        </w:rPr>
        <w:t xml:space="preserve"> party e.g. a map service provider, and controllable by the operator, according to a business agreement.</w:t>
      </w:r>
    </w:p>
    <w:p w14:paraId="2A9C993E" w14:textId="77777777" w:rsidR="00AB4EDC" w:rsidRDefault="00AB4EDC" w:rsidP="00AB4EDC">
      <w:pPr>
        <w:pStyle w:val="NO"/>
        <w:overflowPunct w:val="0"/>
        <w:autoSpaceDE w:val="0"/>
        <w:autoSpaceDN w:val="0"/>
        <w:adjustRightInd w:val="0"/>
        <w:textAlignment w:val="baseline"/>
      </w:pPr>
      <w:r>
        <w:t>NOTE</w:t>
      </w:r>
      <w:r>
        <w:rPr>
          <w:lang w:eastAsia="zh-CN"/>
        </w:rPr>
        <w:t xml:space="preserve"> 2:</w:t>
      </w:r>
      <w:r>
        <w:rPr>
          <w:lang w:eastAsia="zh-CN"/>
        </w:rPr>
        <w:tab/>
      </w:r>
      <w:r>
        <w:t>The sensing result can be the target object’s size, shape, position, moving direction, moving speed, etc.</w:t>
      </w:r>
    </w:p>
    <w:p w14:paraId="54AF9818" w14:textId="77777777" w:rsidR="00AB4EDC" w:rsidRDefault="00AB4EDC" w:rsidP="00AB4EDC">
      <w:pPr>
        <w:rPr>
          <w:lang w:bidi="ar"/>
        </w:rPr>
      </w:pPr>
      <w:r>
        <w:rPr>
          <w:lang w:bidi="ar"/>
        </w:rPr>
        <w:t>[PR 5.11.6-4] The 5G system shall support means for a trusted 3</w:t>
      </w:r>
      <w:r>
        <w:rPr>
          <w:vertAlign w:val="superscript"/>
          <w:lang w:bidi="ar"/>
        </w:rPr>
        <w:t>rd</w:t>
      </w:r>
      <w:r>
        <w:rPr>
          <w:lang w:bidi="ar"/>
        </w:rPr>
        <w:t xml:space="preserve"> party application, e.g. a map service provider to configure sensing per location.</w:t>
      </w:r>
    </w:p>
    <w:p w14:paraId="6F6AAFE0" w14:textId="77777777" w:rsidR="00AB4EDC" w:rsidRDefault="00AB4EDC" w:rsidP="00AB4EDC">
      <w:r>
        <w:lastRenderedPageBreak/>
        <w:t>[PR. 5.11.6-</w:t>
      </w:r>
      <w:r>
        <w:rPr>
          <w:lang w:val="en-US" w:eastAsia="zh-CN"/>
        </w:rPr>
        <w:t>5</w:t>
      </w:r>
      <w:r>
        <w:t>] The 5G system shall be able to support the sensing service with given KPIs in Table 5.11.6-1.</w:t>
      </w:r>
    </w:p>
    <w:p w14:paraId="6AEA1870" w14:textId="77777777" w:rsidR="00AB4EDC" w:rsidRDefault="00AB4EDC" w:rsidP="00AB4EDC">
      <w:pPr>
        <w:pStyle w:val="TH"/>
        <w:overflowPunct w:val="0"/>
        <w:autoSpaceDE w:val="0"/>
        <w:autoSpaceDN w:val="0"/>
        <w:adjustRightInd w:val="0"/>
        <w:textAlignment w:val="baseline"/>
        <w:rPr>
          <w:lang w:eastAsia="en-GB"/>
        </w:rPr>
      </w:pPr>
      <w:r>
        <w:rPr>
          <w:lang w:eastAsia="en-GB"/>
        </w:rPr>
        <w:t>Table 5.11.6-1 KPI Table of Sensing</w:t>
      </w:r>
    </w:p>
    <w:tbl>
      <w:tblPr>
        <w:tblStyle w:val="Tabellenraster"/>
        <w:tblW w:w="9900" w:type="dxa"/>
        <w:tblLayout w:type="fixed"/>
        <w:tblLook w:val="04A0" w:firstRow="1" w:lastRow="0" w:firstColumn="1" w:lastColumn="0" w:noHBand="0" w:noVBand="1"/>
      </w:tblPr>
      <w:tblGrid>
        <w:gridCol w:w="989"/>
        <w:gridCol w:w="708"/>
        <w:gridCol w:w="709"/>
        <w:gridCol w:w="709"/>
        <w:gridCol w:w="709"/>
        <w:gridCol w:w="567"/>
        <w:gridCol w:w="567"/>
        <w:gridCol w:w="708"/>
        <w:gridCol w:w="709"/>
        <w:gridCol w:w="709"/>
        <w:gridCol w:w="992"/>
        <w:gridCol w:w="851"/>
        <w:gridCol w:w="973"/>
      </w:tblGrid>
      <w:tr w:rsidR="00AB4EDC" w14:paraId="7E21A888" w14:textId="77777777" w:rsidTr="00AB4EDC">
        <w:trPr>
          <w:trHeight w:val="283"/>
        </w:trPr>
        <w:tc>
          <w:tcPr>
            <w:tcW w:w="98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1B86877" w14:textId="77777777" w:rsidR="00AB4EDC" w:rsidRDefault="00AB4EDC">
            <w:pPr>
              <w:jc w:val="both"/>
              <w:rPr>
                <w:rFonts w:ascii="Arial" w:hAnsi="Arial" w:cs="Arial"/>
                <w:b/>
                <w:sz w:val="16"/>
                <w:szCs w:val="18"/>
              </w:rPr>
            </w:pPr>
            <w:r>
              <w:rPr>
                <w:rFonts w:ascii="Arial" w:hAnsi="Arial" w:cs="Arial"/>
                <w:b/>
                <w:sz w:val="16"/>
                <w:szCs w:val="18"/>
              </w:rPr>
              <w:t>Scenario</w:t>
            </w:r>
          </w:p>
        </w:tc>
        <w:tc>
          <w:tcPr>
            <w:tcW w:w="2126"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A8C66BD" w14:textId="77777777" w:rsidR="00AB4EDC" w:rsidRDefault="00AB4EDC">
            <w:pPr>
              <w:jc w:val="center"/>
              <w:rPr>
                <w:rFonts w:ascii="Arial" w:hAnsi="Arial" w:cs="Arial"/>
                <w:b/>
                <w:sz w:val="16"/>
                <w:szCs w:val="18"/>
              </w:rPr>
            </w:pPr>
            <w:r>
              <w:rPr>
                <w:rFonts w:ascii="Arial" w:hAnsi="Arial" w:cs="Arial"/>
                <w:b/>
                <w:sz w:val="16"/>
                <w:szCs w:val="18"/>
              </w:rPr>
              <w:t>Sensing Distance</w:t>
            </w:r>
          </w:p>
        </w:tc>
        <w:tc>
          <w:tcPr>
            <w:tcW w:w="184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74E1B67" w14:textId="77777777" w:rsidR="00AB4EDC" w:rsidRDefault="00AB4EDC">
            <w:pPr>
              <w:jc w:val="center"/>
              <w:rPr>
                <w:rFonts w:ascii="Arial" w:hAnsi="Arial" w:cs="Arial"/>
                <w:b/>
                <w:sz w:val="16"/>
                <w:szCs w:val="18"/>
              </w:rPr>
            </w:pPr>
            <w:r>
              <w:rPr>
                <w:rFonts w:ascii="Arial" w:hAnsi="Arial" w:cs="Arial"/>
                <w:b/>
                <w:sz w:val="16"/>
                <w:szCs w:val="18"/>
              </w:rPr>
              <w:t xml:space="preserve">Sensing Angle/direction </w:t>
            </w:r>
          </w:p>
        </w:tc>
        <w:tc>
          <w:tcPr>
            <w:tcW w:w="2126"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7E27D8" w14:textId="77777777" w:rsidR="00AB4EDC" w:rsidRDefault="00AB4EDC">
            <w:pPr>
              <w:jc w:val="center"/>
              <w:rPr>
                <w:rFonts w:ascii="Arial" w:hAnsi="Arial" w:cs="Arial"/>
                <w:b/>
                <w:sz w:val="16"/>
                <w:szCs w:val="18"/>
                <w:lang w:val="en-US" w:eastAsia="zh-CN"/>
              </w:rPr>
            </w:pPr>
            <w:r>
              <w:rPr>
                <w:rFonts w:ascii="Arial" w:hAnsi="Arial" w:cs="Arial"/>
                <w:b/>
                <w:sz w:val="16"/>
                <w:szCs w:val="18"/>
              </w:rPr>
              <w:t>Moving Speed</w:t>
            </w:r>
            <w:r>
              <w:rPr>
                <w:rFonts w:ascii="Arial" w:hAnsi="Arial" w:cs="Arial"/>
                <w:b/>
                <w:sz w:val="16"/>
                <w:szCs w:val="18"/>
                <w:lang w:val="en-US" w:eastAsia="zh-CN"/>
              </w:rPr>
              <w:t xml:space="preserve"> of target object</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4CB52BF" w14:textId="77777777" w:rsidR="00AB4EDC" w:rsidRDefault="00AB4EDC">
            <w:pPr>
              <w:jc w:val="center"/>
              <w:rPr>
                <w:rFonts w:ascii="Arial" w:hAnsi="Arial" w:cs="Arial"/>
                <w:b/>
                <w:sz w:val="16"/>
                <w:szCs w:val="18"/>
              </w:rPr>
            </w:pPr>
            <w:r>
              <w:rPr>
                <w:rFonts w:ascii="Arial" w:hAnsi="Arial" w:cs="Arial"/>
                <w:b/>
                <w:sz w:val="16"/>
                <w:szCs w:val="18"/>
              </w:rPr>
              <w:t>Interval between two consecutive sensing fixes</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325BF4" w14:textId="77777777" w:rsidR="00AB4EDC" w:rsidRDefault="00AB4EDC">
            <w:pPr>
              <w:jc w:val="center"/>
              <w:rPr>
                <w:rFonts w:ascii="Arial" w:hAnsi="Arial" w:cs="Arial"/>
                <w:b/>
                <w:sz w:val="16"/>
                <w:szCs w:val="18"/>
              </w:rPr>
            </w:pPr>
            <w:r>
              <w:rPr>
                <w:rFonts w:ascii="Arial" w:hAnsi="Arial" w:cs="Arial"/>
                <w:b/>
                <w:sz w:val="16"/>
                <w:szCs w:val="18"/>
              </w:rPr>
              <w:t>Latency</w:t>
            </w:r>
          </w:p>
          <w:p w14:paraId="21FE6F24" w14:textId="77777777" w:rsidR="00AB4EDC" w:rsidRDefault="00AB4EDC">
            <w:pPr>
              <w:jc w:val="center"/>
              <w:rPr>
                <w:rFonts w:ascii="Arial" w:hAnsi="Arial" w:cs="Arial"/>
                <w:b/>
                <w:sz w:val="16"/>
                <w:szCs w:val="18"/>
              </w:rPr>
            </w:pPr>
            <w:r>
              <w:rPr>
                <w:rFonts w:ascii="Arial" w:hAnsi="Arial" w:cs="Arial"/>
                <w:b/>
                <w:sz w:val="16"/>
                <w:szCs w:val="18"/>
              </w:rPr>
              <w:t>(ms)</w:t>
            </w:r>
          </w:p>
        </w:tc>
        <w:tc>
          <w:tcPr>
            <w:tcW w:w="97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8FA8734" w14:textId="77777777" w:rsidR="00AB4EDC" w:rsidRDefault="00AB4EDC">
            <w:pPr>
              <w:jc w:val="center"/>
              <w:rPr>
                <w:rFonts w:ascii="Arial" w:hAnsi="Arial" w:cs="Arial"/>
                <w:b/>
                <w:sz w:val="16"/>
                <w:szCs w:val="18"/>
                <w:lang w:eastAsia="zh-CN"/>
              </w:rPr>
            </w:pPr>
            <w:r>
              <w:rPr>
                <w:rFonts w:ascii="Arial" w:hAnsi="Arial" w:cs="Arial"/>
                <w:b/>
                <w:sz w:val="16"/>
                <w:szCs w:val="18"/>
                <w:lang w:eastAsia="zh-CN"/>
              </w:rPr>
              <w:t>Service Availability (%)</w:t>
            </w:r>
          </w:p>
        </w:tc>
      </w:tr>
      <w:tr w:rsidR="00AB4EDC" w14:paraId="7CF882D1" w14:textId="77777777" w:rsidTr="00AB4EDC">
        <w:trPr>
          <w:trHeight w:val="1411"/>
        </w:trPr>
        <w:tc>
          <w:tcPr>
            <w:tcW w:w="9899" w:type="dxa"/>
            <w:vMerge/>
            <w:tcBorders>
              <w:top w:val="single" w:sz="4" w:space="0" w:color="auto"/>
              <w:left w:val="single" w:sz="4" w:space="0" w:color="auto"/>
              <w:bottom w:val="single" w:sz="4" w:space="0" w:color="auto"/>
              <w:right w:val="single" w:sz="4" w:space="0" w:color="auto"/>
            </w:tcBorders>
            <w:vAlign w:val="center"/>
            <w:hideMark/>
          </w:tcPr>
          <w:p w14:paraId="6C4B7705" w14:textId="77777777" w:rsidR="00AB4EDC" w:rsidRDefault="00AB4EDC">
            <w:pPr>
              <w:spacing w:after="0"/>
              <w:rPr>
                <w:rFonts w:ascii="Arial" w:hAnsi="Arial" w:cs="Arial"/>
                <w:b/>
                <w:sz w:val="16"/>
                <w:szCs w:val="18"/>
              </w:rPr>
            </w:pPr>
          </w:p>
        </w:tc>
        <w:tc>
          <w:tcPr>
            <w:tcW w:w="7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2621E059" w14:textId="77777777" w:rsidR="00AB4EDC" w:rsidRDefault="00AB4EDC">
            <w:pPr>
              <w:ind w:left="113" w:right="113"/>
              <w:rPr>
                <w:rFonts w:ascii="Arial" w:hAnsi="Arial" w:cs="Arial"/>
                <w:b/>
                <w:sz w:val="16"/>
                <w:szCs w:val="18"/>
                <w:lang w:val="en-US" w:eastAsia="zh-CN"/>
              </w:rPr>
            </w:pPr>
            <w:r>
              <w:rPr>
                <w:rFonts w:ascii="Arial" w:hAnsi="Arial" w:cs="Arial"/>
                <w:b/>
                <w:sz w:val="16"/>
                <w:szCs w:val="18"/>
              </w:rPr>
              <w:t>Accuracy</w:t>
            </w:r>
            <w:r>
              <w:rPr>
                <w:rFonts w:ascii="Arial" w:hAnsi="Arial" w:cs="Arial"/>
                <w:b/>
                <w:sz w:val="16"/>
                <w:szCs w:val="18"/>
                <w:lang w:val="en-US" w:eastAsia="zh-CN"/>
              </w:rPr>
              <w:t>(m)</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7CA86E9A" w14:textId="77777777" w:rsidR="00AB4EDC" w:rsidRDefault="00AB4EDC">
            <w:pPr>
              <w:ind w:left="113" w:right="113"/>
              <w:rPr>
                <w:rFonts w:ascii="Arial" w:hAnsi="Arial" w:cs="Arial"/>
                <w:b/>
                <w:sz w:val="16"/>
                <w:szCs w:val="18"/>
                <w:lang w:val="en-US" w:eastAsia="zh-CN"/>
              </w:rPr>
            </w:pPr>
            <w:r>
              <w:rPr>
                <w:rFonts w:ascii="Arial" w:hAnsi="Arial" w:cs="Arial"/>
                <w:b/>
                <w:sz w:val="16"/>
                <w:szCs w:val="18"/>
              </w:rPr>
              <w:t>Resolution</w:t>
            </w:r>
            <w:r>
              <w:rPr>
                <w:rFonts w:ascii="Arial" w:hAnsi="Arial" w:cs="Arial"/>
                <w:b/>
                <w:sz w:val="16"/>
                <w:szCs w:val="18"/>
                <w:lang w:val="en-US" w:eastAsia="zh-CN"/>
              </w:rPr>
              <w:t>(cm)</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64A7F398" w14:textId="77777777" w:rsidR="00AB4EDC" w:rsidRDefault="00AB4EDC">
            <w:pPr>
              <w:ind w:left="113" w:right="113"/>
              <w:rPr>
                <w:rFonts w:ascii="Arial" w:hAnsi="Arial" w:cs="Arial"/>
                <w:b/>
                <w:sz w:val="16"/>
                <w:szCs w:val="18"/>
              </w:rPr>
            </w:pPr>
            <w:r>
              <w:rPr>
                <w:rFonts w:ascii="Arial" w:hAnsi="Arial" w:cs="Arial"/>
                <w:b/>
                <w:sz w:val="16"/>
                <w:szCs w:val="18"/>
              </w:rPr>
              <w:t>Distance Range (m)</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1A38EC8E" w14:textId="77777777" w:rsidR="00AB4EDC" w:rsidRDefault="00AB4EDC">
            <w:pPr>
              <w:ind w:left="113" w:right="113"/>
              <w:rPr>
                <w:rFonts w:ascii="Arial" w:hAnsi="Arial" w:cs="Arial"/>
                <w:b/>
                <w:sz w:val="16"/>
                <w:szCs w:val="18"/>
              </w:rPr>
            </w:pPr>
            <w:r>
              <w:rPr>
                <w:rFonts w:ascii="Arial" w:hAnsi="Arial" w:cs="Arial"/>
                <w:b/>
                <w:sz w:val="16"/>
                <w:szCs w:val="18"/>
              </w:rPr>
              <w:t>Accuracy</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14D7D15D" w14:textId="77777777" w:rsidR="00AB4EDC" w:rsidRDefault="00AB4EDC">
            <w:pPr>
              <w:ind w:left="113" w:right="113"/>
              <w:rPr>
                <w:rFonts w:ascii="Arial" w:hAnsi="Arial" w:cs="Arial"/>
                <w:b/>
                <w:sz w:val="16"/>
                <w:szCs w:val="18"/>
              </w:rPr>
            </w:pPr>
            <w:r>
              <w:rPr>
                <w:rFonts w:ascii="Arial" w:hAnsi="Arial" w:cs="Arial"/>
                <w:b/>
                <w:sz w:val="16"/>
                <w:szCs w:val="18"/>
              </w:rPr>
              <w:t>Resolution</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3687A518" w14:textId="77777777" w:rsidR="00AB4EDC" w:rsidRDefault="00AB4EDC">
            <w:pPr>
              <w:ind w:left="113" w:right="113"/>
              <w:rPr>
                <w:rFonts w:ascii="Arial" w:hAnsi="Arial" w:cs="Arial"/>
                <w:b/>
                <w:sz w:val="16"/>
                <w:szCs w:val="18"/>
              </w:rPr>
            </w:pPr>
            <w:r>
              <w:rPr>
                <w:rFonts w:ascii="Arial" w:hAnsi="Arial" w:cs="Arial"/>
                <w:b/>
                <w:sz w:val="16"/>
                <w:szCs w:val="18"/>
              </w:rPr>
              <w:t xml:space="preserve">Angle range </w:t>
            </w:r>
          </w:p>
        </w:tc>
        <w:tc>
          <w:tcPr>
            <w:tcW w:w="7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0CD54810" w14:textId="77777777" w:rsidR="00AB4EDC" w:rsidRDefault="00AB4EDC">
            <w:pPr>
              <w:ind w:left="113" w:right="113"/>
              <w:rPr>
                <w:rFonts w:ascii="Arial" w:hAnsi="Arial" w:cs="Arial"/>
                <w:b/>
                <w:sz w:val="16"/>
                <w:szCs w:val="18"/>
              </w:rPr>
            </w:pPr>
            <w:r>
              <w:rPr>
                <w:rFonts w:ascii="Arial" w:hAnsi="Arial" w:cs="Arial"/>
                <w:b/>
                <w:sz w:val="16"/>
                <w:szCs w:val="18"/>
              </w:rPr>
              <w:t>Accuracy</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6D3A4615" w14:textId="77777777" w:rsidR="00AB4EDC" w:rsidRDefault="00AB4EDC">
            <w:pPr>
              <w:ind w:left="113" w:right="113"/>
              <w:rPr>
                <w:rFonts w:ascii="Arial" w:hAnsi="Arial" w:cs="Arial"/>
                <w:b/>
                <w:sz w:val="16"/>
                <w:szCs w:val="18"/>
                <w:lang w:val="en-US" w:eastAsia="zh-CN"/>
              </w:rPr>
            </w:pPr>
            <w:r>
              <w:rPr>
                <w:rFonts w:ascii="Arial" w:hAnsi="Arial" w:cs="Arial"/>
                <w:b/>
                <w:sz w:val="16"/>
                <w:szCs w:val="18"/>
              </w:rPr>
              <w:t>Resolution</w:t>
            </w:r>
            <w:r>
              <w:rPr>
                <w:rFonts w:ascii="Arial" w:hAnsi="Arial" w:cs="Arial"/>
                <w:b/>
                <w:sz w:val="16"/>
                <w:szCs w:val="18"/>
                <w:lang w:val="en-US" w:eastAsia="zh-CN"/>
              </w:rPr>
              <w:t>(m/s)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6F9F7D46" w14:textId="77777777" w:rsidR="00AB4EDC" w:rsidRDefault="00AB4EDC">
            <w:pPr>
              <w:ind w:left="113" w:right="113"/>
              <w:rPr>
                <w:rFonts w:ascii="Arial" w:hAnsi="Arial" w:cs="Arial"/>
                <w:b/>
                <w:sz w:val="16"/>
                <w:szCs w:val="18"/>
                <w:lang w:val="en-US" w:eastAsia="zh-CN"/>
              </w:rPr>
            </w:pPr>
            <w:r>
              <w:rPr>
                <w:rFonts w:ascii="Arial" w:hAnsi="Arial" w:cs="Arial"/>
                <w:b/>
                <w:sz w:val="16"/>
                <w:szCs w:val="18"/>
              </w:rPr>
              <w:t>Speed range</w:t>
            </w:r>
            <w:r>
              <w:rPr>
                <w:rFonts w:ascii="Arial" w:hAnsi="Arial" w:cs="Arial"/>
                <w:b/>
                <w:sz w:val="16"/>
                <w:szCs w:val="18"/>
                <w:lang w:val="en-US" w:eastAsia="zh-CN"/>
              </w:rPr>
              <w:t>(km/h)</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495EB20" w14:textId="77777777" w:rsidR="00AB4EDC" w:rsidRDefault="00AB4EDC">
            <w:pPr>
              <w:spacing w:after="0"/>
              <w:rPr>
                <w:rFonts w:ascii="Arial" w:hAnsi="Arial" w:cs="Arial"/>
                <w:b/>
                <w:sz w:val="16"/>
                <w:szCs w:val="18"/>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166A1ED7" w14:textId="77777777" w:rsidR="00AB4EDC" w:rsidRDefault="00AB4EDC">
            <w:pPr>
              <w:spacing w:after="0"/>
              <w:rPr>
                <w:rFonts w:ascii="Arial" w:hAnsi="Arial" w:cs="Arial"/>
                <w:b/>
                <w:sz w:val="16"/>
                <w:szCs w:val="18"/>
              </w:rPr>
            </w:pPr>
          </w:p>
        </w:tc>
        <w:tc>
          <w:tcPr>
            <w:tcW w:w="973" w:type="dxa"/>
            <w:vMerge/>
            <w:tcBorders>
              <w:top w:val="single" w:sz="4" w:space="0" w:color="auto"/>
              <w:left w:val="single" w:sz="4" w:space="0" w:color="auto"/>
              <w:bottom w:val="single" w:sz="4" w:space="0" w:color="auto"/>
              <w:right w:val="single" w:sz="4" w:space="0" w:color="auto"/>
            </w:tcBorders>
            <w:vAlign w:val="center"/>
            <w:hideMark/>
          </w:tcPr>
          <w:p w14:paraId="002DED62" w14:textId="77777777" w:rsidR="00AB4EDC" w:rsidRDefault="00AB4EDC">
            <w:pPr>
              <w:spacing w:after="0"/>
              <w:rPr>
                <w:rFonts w:ascii="Arial" w:hAnsi="Arial" w:cs="Arial"/>
                <w:b/>
                <w:sz w:val="16"/>
                <w:szCs w:val="18"/>
                <w:lang w:eastAsia="zh-CN"/>
              </w:rPr>
            </w:pPr>
          </w:p>
        </w:tc>
      </w:tr>
      <w:tr w:rsidR="00AB4EDC" w14:paraId="64BB572C" w14:textId="77777777" w:rsidTr="00AB4EDC">
        <w:trPr>
          <w:trHeight w:val="225"/>
        </w:trPr>
        <w:tc>
          <w:tcPr>
            <w:tcW w:w="988" w:type="dxa"/>
            <w:tcBorders>
              <w:top w:val="single" w:sz="4" w:space="0" w:color="auto"/>
              <w:left w:val="single" w:sz="4" w:space="0" w:color="auto"/>
              <w:bottom w:val="single" w:sz="4" w:space="0" w:color="auto"/>
              <w:right w:val="single" w:sz="4" w:space="0" w:color="auto"/>
            </w:tcBorders>
            <w:hideMark/>
          </w:tcPr>
          <w:p w14:paraId="64BF914C" w14:textId="77777777" w:rsidR="00AB4EDC" w:rsidRDefault="00AB4EDC">
            <w:pPr>
              <w:jc w:val="center"/>
              <w:rPr>
                <w:rFonts w:ascii="Arial" w:hAnsi="Arial" w:cs="Arial"/>
                <w:sz w:val="18"/>
                <w:szCs w:val="18"/>
                <w:lang w:eastAsia="zh-CN"/>
              </w:rPr>
            </w:pPr>
            <w:r>
              <w:rPr>
                <w:rFonts w:ascii="Arial" w:hAnsi="Arial" w:cs="Arial"/>
                <w:bCs/>
                <w:sz w:val="18"/>
                <w:szCs w:val="18"/>
              </w:rPr>
              <w:t xml:space="preserve">sensing </w:t>
            </w:r>
            <w:r>
              <w:rPr>
                <w:rFonts w:ascii="Arial" w:hAnsi="Arial" w:cs="Arial"/>
                <w:bCs/>
                <w:sz w:val="18"/>
                <w:szCs w:val="18"/>
                <w:lang w:eastAsia="zh-CN"/>
              </w:rPr>
              <w:t>at crossroads with/without obstacle</w:t>
            </w:r>
          </w:p>
        </w:tc>
        <w:tc>
          <w:tcPr>
            <w:tcW w:w="708" w:type="dxa"/>
            <w:tcBorders>
              <w:top w:val="single" w:sz="4" w:space="0" w:color="auto"/>
              <w:left w:val="single" w:sz="4" w:space="0" w:color="auto"/>
              <w:bottom w:val="single" w:sz="4" w:space="0" w:color="auto"/>
              <w:right w:val="single" w:sz="4" w:space="0" w:color="auto"/>
            </w:tcBorders>
            <w:hideMark/>
          </w:tcPr>
          <w:p w14:paraId="24360520" w14:textId="77777777" w:rsidR="00AB4EDC" w:rsidRDefault="00AB4EDC">
            <w:pPr>
              <w:jc w:val="center"/>
              <w:rPr>
                <w:rFonts w:ascii="Arial" w:hAnsi="Arial" w:cs="Arial"/>
                <w:sz w:val="18"/>
                <w:szCs w:val="18"/>
                <w:lang w:eastAsia="zh-CN"/>
              </w:rPr>
            </w:pPr>
            <w:r>
              <w:rPr>
                <w:rFonts w:ascii="Arial" w:hAnsi="Arial" w:cs="Arial"/>
                <w:sz w:val="18"/>
                <w:szCs w:val="18"/>
                <w:lang w:eastAsia="zh-CN"/>
              </w:rPr>
              <w:t>[2]</w:t>
            </w:r>
          </w:p>
          <w:p w14:paraId="476F6169" w14:textId="77777777" w:rsidR="00AB4EDC" w:rsidRDefault="00AB4EDC">
            <w:pPr>
              <w:jc w:val="center"/>
              <w:rPr>
                <w:rFonts w:ascii="Arial" w:hAnsi="Arial" w:cs="Arial"/>
                <w:sz w:val="18"/>
                <w:szCs w:val="18"/>
                <w:lang w:val="en-US" w:eastAsia="zh-CN"/>
              </w:rPr>
            </w:pPr>
            <w:r>
              <w:rPr>
                <w:rFonts w:ascii="Arial" w:hAnsi="Arial" w:cs="Arial"/>
                <w:sz w:val="18"/>
                <w:szCs w:val="18"/>
                <w:lang w:val="en-US" w:eastAsia="zh-CN"/>
              </w:rPr>
              <w:t>(note</w:t>
            </w:r>
            <w:r>
              <w:rPr>
                <w:lang w:val="en-US"/>
              </w:rPr>
              <w:t xml:space="preserve"> </w:t>
            </w:r>
            <w:r>
              <w:rPr>
                <w:rFonts w:ascii="Arial" w:hAnsi="Arial" w:cs="Arial"/>
                <w:sz w:val="18"/>
                <w:szCs w:val="18"/>
                <w:lang w:val="en-US" w:eastAsia="zh-CN"/>
              </w:rPr>
              <w:t>1)</w:t>
            </w:r>
          </w:p>
        </w:tc>
        <w:tc>
          <w:tcPr>
            <w:tcW w:w="709" w:type="dxa"/>
            <w:tcBorders>
              <w:top w:val="single" w:sz="4" w:space="0" w:color="auto"/>
              <w:left w:val="single" w:sz="4" w:space="0" w:color="auto"/>
              <w:bottom w:val="single" w:sz="4" w:space="0" w:color="auto"/>
              <w:right w:val="single" w:sz="4" w:space="0" w:color="auto"/>
            </w:tcBorders>
            <w:hideMark/>
          </w:tcPr>
          <w:p w14:paraId="16F8C93F" w14:textId="77777777" w:rsidR="00AB4EDC" w:rsidRDefault="00AB4EDC">
            <w:pPr>
              <w:jc w:val="center"/>
              <w:rPr>
                <w:rFonts w:ascii="Arial" w:hAnsi="Arial" w:cs="Arial"/>
                <w:sz w:val="18"/>
                <w:szCs w:val="18"/>
                <w:lang w:eastAsia="zh-CN"/>
              </w:rPr>
            </w:pPr>
            <w:r>
              <w:rPr>
                <w:rFonts w:ascii="Arial" w:hAnsi="Arial" w:cs="Arial"/>
                <w:sz w:val="18"/>
                <w:szCs w:val="18"/>
                <w:lang w:eastAsia="zh-CN"/>
              </w:rPr>
              <w:t>[36.6]</w:t>
            </w:r>
          </w:p>
          <w:p w14:paraId="614D3008" w14:textId="77777777" w:rsidR="00AB4EDC" w:rsidRDefault="00AB4EDC">
            <w:pPr>
              <w:jc w:val="center"/>
              <w:rPr>
                <w:rFonts w:ascii="Arial" w:hAnsi="Arial" w:cs="Arial"/>
                <w:sz w:val="18"/>
                <w:szCs w:val="18"/>
                <w:lang w:val="en-US" w:eastAsia="zh-CN"/>
              </w:rPr>
            </w:pPr>
            <w:r>
              <w:rPr>
                <w:rFonts w:ascii="Arial" w:hAnsi="Arial" w:cs="Arial"/>
                <w:sz w:val="18"/>
                <w:szCs w:val="18"/>
                <w:lang w:val="en-US" w:eastAsia="zh-CN"/>
              </w:rPr>
              <w:t>(note</w:t>
            </w:r>
            <w:r>
              <w:rPr>
                <w:lang w:val="en-US"/>
              </w:rPr>
              <w:t xml:space="preserve"> </w:t>
            </w:r>
            <w:r>
              <w:rPr>
                <w:rFonts w:ascii="Arial" w:hAnsi="Arial" w:cs="Arial"/>
                <w:sz w:val="18"/>
                <w:szCs w:val="18"/>
                <w:lang w:val="en-US" w:eastAsia="zh-CN"/>
              </w:rPr>
              <w:t>2)</w:t>
            </w:r>
          </w:p>
        </w:tc>
        <w:tc>
          <w:tcPr>
            <w:tcW w:w="709" w:type="dxa"/>
            <w:tcBorders>
              <w:top w:val="single" w:sz="4" w:space="0" w:color="auto"/>
              <w:left w:val="single" w:sz="4" w:space="0" w:color="auto"/>
              <w:bottom w:val="single" w:sz="4" w:space="0" w:color="auto"/>
              <w:right w:val="single" w:sz="4" w:space="0" w:color="auto"/>
            </w:tcBorders>
            <w:hideMark/>
          </w:tcPr>
          <w:p w14:paraId="69387AF2" w14:textId="77777777" w:rsidR="00AB4EDC" w:rsidRDefault="00AB4EDC">
            <w:pPr>
              <w:jc w:val="center"/>
              <w:rPr>
                <w:rFonts w:ascii="Arial" w:hAnsi="Arial" w:cs="Arial"/>
                <w:sz w:val="18"/>
                <w:szCs w:val="18"/>
                <w:lang w:eastAsia="zh-CN"/>
              </w:rPr>
            </w:pPr>
            <w:r>
              <w:rPr>
                <w:rFonts w:ascii="Arial" w:hAnsi="Arial" w:cs="Arial"/>
                <w:sz w:val="18"/>
                <w:szCs w:val="18"/>
                <w:lang w:eastAsia="zh-CN"/>
              </w:rPr>
              <w:t>[500]</w:t>
            </w:r>
          </w:p>
          <w:p w14:paraId="36D1802A" w14:textId="77777777" w:rsidR="00AB4EDC" w:rsidRDefault="00AB4EDC">
            <w:pPr>
              <w:jc w:val="center"/>
              <w:rPr>
                <w:rFonts w:ascii="Arial" w:hAnsi="Arial" w:cs="Arial"/>
                <w:sz w:val="18"/>
                <w:szCs w:val="18"/>
                <w:lang w:eastAsia="zh-CN"/>
              </w:rPr>
            </w:pPr>
            <w:r>
              <w:rPr>
                <w:rFonts w:ascii="Arial" w:hAnsi="Arial" w:cs="Arial"/>
                <w:sz w:val="18"/>
                <w:szCs w:val="18"/>
                <w:lang w:eastAsia="zh-CN"/>
              </w:rPr>
              <w:t>(note</w:t>
            </w:r>
            <w:r>
              <w:t xml:space="preserve"> </w:t>
            </w:r>
            <w:r>
              <w:rPr>
                <w:rFonts w:ascii="Arial" w:hAnsi="Arial" w:cs="Arial"/>
                <w:sz w:val="18"/>
                <w:szCs w:val="18"/>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1E2E9477" w14:textId="77777777" w:rsidR="00AB4EDC" w:rsidRDefault="00AB4EDC">
            <w:pPr>
              <w:jc w:val="center"/>
              <w:rPr>
                <w:rFonts w:ascii="Arial" w:hAnsi="Arial" w:cs="Arial"/>
                <w:sz w:val="18"/>
                <w:szCs w:val="18"/>
                <w:lang w:eastAsia="zh-CN"/>
              </w:rPr>
            </w:pPr>
            <w:r>
              <w:rPr>
                <w:rFonts w:ascii="Arial" w:hAnsi="Arial" w:cs="Arial"/>
                <w:sz w:val="18"/>
                <w:szCs w:val="18"/>
                <w:lang w:eastAsia="zh-CN"/>
              </w:rPr>
              <w:t>FFS</w:t>
            </w:r>
          </w:p>
        </w:tc>
        <w:tc>
          <w:tcPr>
            <w:tcW w:w="567" w:type="dxa"/>
            <w:tcBorders>
              <w:top w:val="single" w:sz="4" w:space="0" w:color="auto"/>
              <w:left w:val="single" w:sz="4" w:space="0" w:color="auto"/>
              <w:bottom w:val="single" w:sz="4" w:space="0" w:color="auto"/>
              <w:right w:val="single" w:sz="4" w:space="0" w:color="auto"/>
            </w:tcBorders>
            <w:hideMark/>
          </w:tcPr>
          <w:p w14:paraId="7C025E76" w14:textId="77777777" w:rsidR="00AB4EDC" w:rsidRDefault="00AB4EDC">
            <w:pPr>
              <w:jc w:val="center"/>
              <w:rPr>
                <w:rFonts w:ascii="Arial" w:hAnsi="Arial" w:cs="Arial"/>
                <w:sz w:val="18"/>
                <w:szCs w:val="18"/>
                <w:lang w:eastAsia="zh-CN"/>
              </w:rPr>
            </w:pPr>
            <w:r>
              <w:rPr>
                <w:rFonts w:ascii="Arial" w:hAnsi="Arial" w:cs="Arial"/>
                <w:sz w:val="18"/>
                <w:szCs w:val="18"/>
                <w:lang w:eastAsia="zh-CN"/>
              </w:rPr>
              <w:t>FFS</w:t>
            </w:r>
          </w:p>
        </w:tc>
        <w:tc>
          <w:tcPr>
            <w:tcW w:w="567" w:type="dxa"/>
            <w:tcBorders>
              <w:top w:val="single" w:sz="4" w:space="0" w:color="auto"/>
              <w:left w:val="single" w:sz="4" w:space="0" w:color="auto"/>
              <w:bottom w:val="single" w:sz="4" w:space="0" w:color="auto"/>
              <w:right w:val="single" w:sz="4" w:space="0" w:color="auto"/>
            </w:tcBorders>
            <w:hideMark/>
          </w:tcPr>
          <w:p w14:paraId="01EECEC8" w14:textId="77777777" w:rsidR="00AB4EDC" w:rsidRDefault="00AB4EDC">
            <w:pPr>
              <w:jc w:val="center"/>
              <w:rPr>
                <w:rFonts w:ascii="Arial" w:hAnsi="Arial" w:cs="Arial"/>
                <w:sz w:val="18"/>
                <w:szCs w:val="18"/>
                <w:lang w:eastAsia="zh-CN"/>
              </w:rPr>
            </w:pPr>
            <w:r>
              <w:rPr>
                <w:rFonts w:ascii="Arial" w:hAnsi="Arial" w:cs="Arial"/>
                <w:sz w:val="18"/>
                <w:szCs w:val="18"/>
                <w:lang w:eastAsia="zh-CN"/>
              </w:rPr>
              <w:t>FFS</w:t>
            </w:r>
          </w:p>
        </w:tc>
        <w:tc>
          <w:tcPr>
            <w:tcW w:w="708" w:type="dxa"/>
            <w:tcBorders>
              <w:top w:val="single" w:sz="4" w:space="0" w:color="auto"/>
              <w:left w:val="single" w:sz="4" w:space="0" w:color="auto"/>
              <w:bottom w:val="single" w:sz="4" w:space="0" w:color="auto"/>
              <w:right w:val="single" w:sz="4" w:space="0" w:color="auto"/>
            </w:tcBorders>
            <w:hideMark/>
          </w:tcPr>
          <w:p w14:paraId="417F7026" w14:textId="77777777" w:rsidR="00AB4EDC" w:rsidRDefault="00AB4EDC">
            <w:pPr>
              <w:jc w:val="center"/>
              <w:rPr>
                <w:rFonts w:ascii="Arial" w:hAnsi="Arial" w:cs="Arial"/>
                <w:sz w:val="18"/>
                <w:szCs w:val="18"/>
                <w:lang w:eastAsia="zh-CN"/>
              </w:rPr>
            </w:pPr>
            <w:r>
              <w:rPr>
                <w:rFonts w:ascii="Arial" w:hAnsi="Arial" w:cs="Arial"/>
                <w:sz w:val="18"/>
                <w:szCs w:val="18"/>
                <w:lang w:eastAsia="zh-CN"/>
              </w:rPr>
              <w:t>FFS</w:t>
            </w:r>
          </w:p>
        </w:tc>
        <w:tc>
          <w:tcPr>
            <w:tcW w:w="709" w:type="dxa"/>
            <w:tcBorders>
              <w:top w:val="single" w:sz="4" w:space="0" w:color="auto"/>
              <w:left w:val="single" w:sz="4" w:space="0" w:color="auto"/>
              <w:bottom w:val="single" w:sz="4" w:space="0" w:color="auto"/>
              <w:right w:val="single" w:sz="4" w:space="0" w:color="auto"/>
            </w:tcBorders>
            <w:hideMark/>
          </w:tcPr>
          <w:p w14:paraId="50FE4310" w14:textId="77777777" w:rsidR="00AB4EDC" w:rsidRDefault="00AB4EDC">
            <w:pPr>
              <w:jc w:val="center"/>
              <w:rPr>
                <w:rFonts w:ascii="Arial" w:hAnsi="Arial" w:cs="Arial"/>
                <w:sz w:val="18"/>
                <w:szCs w:val="18"/>
                <w:lang w:val="en-US" w:eastAsia="zh-CN"/>
              </w:rPr>
            </w:pPr>
            <w:r>
              <w:rPr>
                <w:rFonts w:ascii="Arial" w:hAnsi="Arial" w:cs="Arial"/>
                <w:sz w:val="18"/>
                <w:szCs w:val="18"/>
                <w:lang w:val="en-US" w:eastAsia="zh-CN"/>
              </w:rPr>
              <w:t>[0.52]</w:t>
            </w:r>
          </w:p>
          <w:p w14:paraId="455FA4D0" w14:textId="77777777" w:rsidR="00AB4EDC" w:rsidRDefault="00AB4EDC">
            <w:pPr>
              <w:jc w:val="center"/>
              <w:rPr>
                <w:rFonts w:ascii="Arial" w:hAnsi="Arial" w:cs="Arial"/>
                <w:sz w:val="18"/>
                <w:szCs w:val="18"/>
                <w:lang w:val="en-US" w:eastAsia="zh-CN"/>
              </w:rPr>
            </w:pPr>
            <w:r>
              <w:rPr>
                <w:rFonts w:ascii="Arial" w:hAnsi="Arial" w:cs="Arial"/>
                <w:sz w:val="18"/>
                <w:szCs w:val="18"/>
                <w:lang w:val="en-US" w:eastAsia="zh-CN"/>
              </w:rPr>
              <w:t>(note</w:t>
            </w:r>
            <w:r>
              <w:rPr>
                <w:lang w:val="en-US"/>
              </w:rPr>
              <w:t xml:space="preserve"> </w:t>
            </w:r>
            <w:r>
              <w:rPr>
                <w:rFonts w:ascii="Arial" w:hAnsi="Arial" w:cs="Arial"/>
                <w:sz w:val="18"/>
                <w:szCs w:val="18"/>
                <w:lang w:val="en-US" w:eastAsia="zh-CN"/>
              </w:rPr>
              <w:t>2)</w:t>
            </w:r>
          </w:p>
        </w:tc>
        <w:tc>
          <w:tcPr>
            <w:tcW w:w="709" w:type="dxa"/>
            <w:tcBorders>
              <w:top w:val="single" w:sz="4" w:space="0" w:color="auto"/>
              <w:left w:val="single" w:sz="4" w:space="0" w:color="auto"/>
              <w:bottom w:val="single" w:sz="4" w:space="0" w:color="auto"/>
              <w:right w:val="single" w:sz="4" w:space="0" w:color="auto"/>
            </w:tcBorders>
            <w:hideMark/>
          </w:tcPr>
          <w:p w14:paraId="01429DE7" w14:textId="77777777" w:rsidR="00AB4EDC" w:rsidRDefault="00AB4EDC">
            <w:pPr>
              <w:jc w:val="center"/>
              <w:rPr>
                <w:rStyle w:val="Kommentarzeichen"/>
              </w:rPr>
            </w:pPr>
            <w:r>
              <w:rPr>
                <w:rFonts w:ascii="Arial" w:hAnsi="Arial" w:cs="Arial"/>
                <w:sz w:val="18"/>
                <w:szCs w:val="18"/>
                <w:lang w:val="en-US" w:eastAsia="zh-CN"/>
              </w:rPr>
              <w:t>[&lt;=70]</w:t>
            </w:r>
          </w:p>
          <w:p w14:paraId="73B04E54" w14:textId="77777777" w:rsidR="00AB4EDC" w:rsidRDefault="00AB4EDC">
            <w:pPr>
              <w:jc w:val="center"/>
              <w:rPr>
                <w:rFonts w:ascii="Arial" w:hAnsi="Arial" w:cs="Arial"/>
                <w:sz w:val="18"/>
                <w:szCs w:val="18"/>
                <w:lang w:val="en-US" w:eastAsia="zh-CN"/>
              </w:rPr>
            </w:pPr>
            <w:r>
              <w:rPr>
                <w:rFonts w:ascii="Arial" w:hAnsi="Arial" w:cs="Arial"/>
                <w:sz w:val="18"/>
                <w:szCs w:val="18"/>
                <w:lang w:val="en-US" w:eastAsia="zh-CN"/>
              </w:rPr>
              <w:t>(note3)</w:t>
            </w:r>
          </w:p>
        </w:tc>
        <w:tc>
          <w:tcPr>
            <w:tcW w:w="992" w:type="dxa"/>
            <w:tcBorders>
              <w:top w:val="single" w:sz="4" w:space="0" w:color="auto"/>
              <w:left w:val="single" w:sz="4" w:space="0" w:color="auto"/>
              <w:bottom w:val="single" w:sz="4" w:space="0" w:color="auto"/>
              <w:right w:val="single" w:sz="4" w:space="0" w:color="auto"/>
            </w:tcBorders>
          </w:tcPr>
          <w:p w14:paraId="4DB9DB2F" w14:textId="77777777" w:rsidR="00AB4EDC" w:rsidRDefault="00AB4EDC">
            <w:pPr>
              <w:jc w:val="center"/>
              <w:rPr>
                <w:rFonts w:ascii="Arial" w:hAnsi="Arial" w:cs="Arial"/>
                <w:sz w:val="18"/>
                <w:szCs w:val="18"/>
                <w:lang w:eastAsia="zh-CN"/>
              </w:rPr>
            </w:pPr>
            <w:r>
              <w:rPr>
                <w:rFonts w:ascii="Arial" w:hAnsi="Arial" w:cs="Arial"/>
                <w:sz w:val="18"/>
                <w:szCs w:val="18"/>
                <w:lang w:eastAsia="zh-CN"/>
              </w:rPr>
              <w:t>FFS</w:t>
            </w:r>
          </w:p>
          <w:p w14:paraId="6E1A8A64" w14:textId="77777777" w:rsidR="00AB4EDC" w:rsidRDefault="00AB4EDC">
            <w:pPr>
              <w:jc w:val="center"/>
              <w:rPr>
                <w:rFonts w:ascii="Arial" w:hAnsi="Arial" w:cs="Arial"/>
                <w:sz w:val="18"/>
                <w:szCs w:val="18"/>
                <w:lang w:eastAsia="zh-CN"/>
              </w:rPr>
            </w:pPr>
          </w:p>
        </w:tc>
        <w:tc>
          <w:tcPr>
            <w:tcW w:w="851" w:type="dxa"/>
            <w:tcBorders>
              <w:top w:val="single" w:sz="4" w:space="0" w:color="auto"/>
              <w:left w:val="single" w:sz="4" w:space="0" w:color="auto"/>
              <w:bottom w:val="single" w:sz="4" w:space="0" w:color="auto"/>
              <w:right w:val="single" w:sz="4" w:space="0" w:color="auto"/>
            </w:tcBorders>
          </w:tcPr>
          <w:p w14:paraId="0B3C02E3" w14:textId="77777777" w:rsidR="00AB4EDC" w:rsidRDefault="00AB4EDC">
            <w:pPr>
              <w:jc w:val="center"/>
              <w:rPr>
                <w:rFonts w:ascii="Arial" w:hAnsi="Arial" w:cs="Arial"/>
                <w:sz w:val="18"/>
                <w:szCs w:val="18"/>
                <w:lang w:eastAsia="zh-CN"/>
              </w:rPr>
            </w:pPr>
            <w:r>
              <w:rPr>
                <w:rFonts w:ascii="Arial" w:hAnsi="Arial" w:cs="Arial"/>
                <w:sz w:val="18"/>
                <w:szCs w:val="18"/>
                <w:lang w:eastAsia="zh-CN"/>
              </w:rPr>
              <w:t>[&lt;100]</w:t>
            </w:r>
          </w:p>
          <w:p w14:paraId="184768F4" w14:textId="77777777" w:rsidR="00AB4EDC" w:rsidRDefault="00AB4EDC">
            <w:pPr>
              <w:jc w:val="center"/>
              <w:rPr>
                <w:rFonts w:ascii="Arial" w:hAnsi="Arial" w:cs="Arial"/>
                <w:sz w:val="18"/>
                <w:szCs w:val="18"/>
                <w:lang w:eastAsia="zh-CN"/>
              </w:rPr>
            </w:pPr>
            <w:r>
              <w:rPr>
                <w:rFonts w:ascii="Arial" w:hAnsi="Arial" w:cs="Arial"/>
                <w:sz w:val="18"/>
                <w:szCs w:val="18"/>
                <w:lang w:val="en-US" w:eastAsia="zh-CN"/>
              </w:rPr>
              <w:t>(note3)</w:t>
            </w:r>
          </w:p>
          <w:p w14:paraId="06920BBF" w14:textId="77777777" w:rsidR="00AB4EDC" w:rsidRDefault="00AB4EDC">
            <w:pPr>
              <w:jc w:val="center"/>
              <w:rPr>
                <w:rFonts w:ascii="Arial" w:hAnsi="Arial" w:cs="Arial"/>
                <w:sz w:val="18"/>
                <w:szCs w:val="18"/>
                <w:lang w:eastAsia="zh-CN"/>
              </w:rPr>
            </w:pPr>
          </w:p>
        </w:tc>
        <w:tc>
          <w:tcPr>
            <w:tcW w:w="973" w:type="dxa"/>
            <w:tcBorders>
              <w:top w:val="single" w:sz="4" w:space="0" w:color="auto"/>
              <w:left w:val="single" w:sz="4" w:space="0" w:color="auto"/>
              <w:bottom w:val="single" w:sz="4" w:space="0" w:color="auto"/>
              <w:right w:val="single" w:sz="4" w:space="0" w:color="auto"/>
            </w:tcBorders>
            <w:hideMark/>
          </w:tcPr>
          <w:p w14:paraId="2BD94D38" w14:textId="77777777" w:rsidR="00AB4EDC" w:rsidRDefault="00AB4EDC">
            <w:pPr>
              <w:jc w:val="center"/>
              <w:rPr>
                <w:rFonts w:ascii="Arial" w:hAnsi="Arial" w:cs="Arial"/>
                <w:sz w:val="18"/>
                <w:szCs w:val="18"/>
                <w:lang w:eastAsia="zh-CN"/>
              </w:rPr>
            </w:pPr>
            <w:r>
              <w:rPr>
                <w:rFonts w:ascii="Arial" w:hAnsi="Arial" w:cs="Arial"/>
                <w:sz w:val="18"/>
                <w:szCs w:val="18"/>
                <w:lang w:eastAsia="zh-CN"/>
              </w:rPr>
              <w:t>[99.9]</w:t>
            </w:r>
          </w:p>
          <w:p w14:paraId="4A7424FA" w14:textId="77777777" w:rsidR="00AB4EDC" w:rsidRDefault="00AB4EDC">
            <w:pPr>
              <w:jc w:val="center"/>
              <w:rPr>
                <w:rFonts w:ascii="Arial" w:hAnsi="Arial" w:cs="Arial"/>
                <w:sz w:val="18"/>
                <w:szCs w:val="18"/>
                <w:lang w:eastAsia="zh-CN"/>
              </w:rPr>
            </w:pPr>
            <w:r>
              <w:rPr>
                <w:rFonts w:ascii="Arial" w:hAnsi="Arial" w:cs="Arial"/>
                <w:sz w:val="18"/>
                <w:szCs w:val="18"/>
                <w:lang w:val="en-US" w:eastAsia="zh-CN"/>
              </w:rPr>
              <w:t>(note3)</w:t>
            </w:r>
          </w:p>
        </w:tc>
      </w:tr>
      <w:tr w:rsidR="00AB4EDC" w:rsidRPr="0040762E" w14:paraId="5B5A2441" w14:textId="77777777" w:rsidTr="00AB4EDC">
        <w:trPr>
          <w:trHeight w:val="225"/>
        </w:trPr>
        <w:tc>
          <w:tcPr>
            <w:tcW w:w="9899" w:type="dxa"/>
            <w:gridSpan w:val="13"/>
            <w:tcBorders>
              <w:top w:val="single" w:sz="4" w:space="0" w:color="auto"/>
              <w:left w:val="single" w:sz="4" w:space="0" w:color="auto"/>
              <w:bottom w:val="single" w:sz="4" w:space="0" w:color="auto"/>
              <w:right w:val="single" w:sz="4" w:space="0" w:color="auto"/>
            </w:tcBorders>
            <w:hideMark/>
          </w:tcPr>
          <w:p w14:paraId="020C1059" w14:textId="77777777" w:rsidR="00AB4EDC" w:rsidRDefault="00AB4EDC">
            <w:pPr>
              <w:pStyle w:val="TAN"/>
              <w:overflowPunct w:val="0"/>
              <w:autoSpaceDE w:val="0"/>
              <w:autoSpaceDN w:val="0"/>
              <w:adjustRightInd w:val="0"/>
              <w:textAlignment w:val="baseline"/>
              <w:rPr>
                <w:lang w:eastAsia="en-GB"/>
              </w:rPr>
            </w:pPr>
            <w:r>
              <w:rPr>
                <w:lang w:eastAsia="en-GB"/>
              </w:rPr>
              <w:t>NOTE 1:</w:t>
            </w:r>
            <w:r>
              <w:t xml:space="preserve"> </w:t>
            </w:r>
            <w:r>
              <w:tab/>
            </w:r>
            <w:r>
              <w:rPr>
                <w:lang w:eastAsia="en-GB"/>
              </w:rPr>
              <w:t>The value is sourced from [26].</w:t>
            </w:r>
          </w:p>
          <w:p w14:paraId="23DBE63F" w14:textId="77777777" w:rsidR="00AB4EDC" w:rsidRDefault="00AB4EDC">
            <w:pPr>
              <w:pStyle w:val="TAN"/>
              <w:overflowPunct w:val="0"/>
              <w:autoSpaceDE w:val="0"/>
              <w:autoSpaceDN w:val="0"/>
              <w:adjustRightInd w:val="0"/>
              <w:textAlignment w:val="baseline"/>
              <w:rPr>
                <w:lang w:eastAsia="en-GB"/>
              </w:rPr>
            </w:pPr>
            <w:r>
              <w:rPr>
                <w:lang w:eastAsia="en-GB"/>
              </w:rPr>
              <w:t>NOTE 2:</w:t>
            </w:r>
            <w:r>
              <w:t xml:space="preserve"> </w:t>
            </w:r>
            <w:r>
              <w:tab/>
            </w:r>
            <w:r>
              <w:rPr>
                <w:lang w:eastAsia="en-GB"/>
              </w:rPr>
              <w:t>The value is sourced from [27]</w:t>
            </w:r>
          </w:p>
          <w:p w14:paraId="461CD668" w14:textId="77777777" w:rsidR="00AB4EDC" w:rsidRDefault="00AB4EDC">
            <w:pPr>
              <w:pStyle w:val="TAN"/>
              <w:overflowPunct w:val="0"/>
              <w:autoSpaceDE w:val="0"/>
              <w:autoSpaceDN w:val="0"/>
              <w:adjustRightInd w:val="0"/>
              <w:textAlignment w:val="baseline"/>
              <w:rPr>
                <w:rFonts w:cs="Arial"/>
                <w:szCs w:val="18"/>
                <w:lang w:eastAsia="zh-CN"/>
              </w:rPr>
            </w:pPr>
            <w:r>
              <w:rPr>
                <w:lang w:eastAsia="en-GB"/>
              </w:rPr>
              <w:t>NOTE 3:</w:t>
            </w:r>
            <w:r>
              <w:t xml:space="preserve"> </w:t>
            </w:r>
            <w:r>
              <w:tab/>
            </w:r>
            <w:r>
              <w:rPr>
                <w:lang w:eastAsia="en-GB"/>
              </w:rPr>
              <w:t>The values are sourced from [28]</w:t>
            </w:r>
          </w:p>
        </w:tc>
      </w:tr>
    </w:tbl>
    <w:p w14:paraId="2C2DAE9A" w14:textId="77777777" w:rsidR="00AB4EDC" w:rsidRDefault="00AB4EDC" w:rsidP="00AB4EDC">
      <w:pPr>
        <w:pStyle w:val="EditorsNote"/>
        <w:rPr>
          <w:lang w:eastAsia="zh-CN"/>
        </w:rPr>
      </w:pPr>
      <w:r>
        <w:rPr>
          <w:lang w:eastAsia="zh-CN"/>
        </w:rPr>
        <w:t>Editor’s Note: Other KPIs are FFS.</w:t>
      </w:r>
    </w:p>
    <w:p w14:paraId="6F900D61" w14:textId="77777777" w:rsidR="00AB4EDC" w:rsidRDefault="00AB4EDC" w:rsidP="00AB4EDC">
      <w:pPr>
        <w:pStyle w:val="EditorsNote"/>
        <w:rPr>
          <w:lang w:eastAsia="zh-CN"/>
        </w:rPr>
      </w:pPr>
      <w:r>
        <w:rPr>
          <w:lang w:eastAsia="zh-CN"/>
        </w:rPr>
        <w:t>Editor’s Note: The KPI term and table format will be updated.</w:t>
      </w:r>
    </w:p>
    <w:p w14:paraId="045E2E5D" w14:textId="77777777" w:rsidR="00AB4EDC" w:rsidRDefault="00AB4EDC" w:rsidP="00AB4EDC">
      <w:pPr>
        <w:pStyle w:val="berschrift2"/>
        <w:spacing w:before="120" w:after="120"/>
        <w:ind w:left="0" w:firstLine="0"/>
      </w:pPr>
      <w:bookmarkStart w:id="305" w:name="_Toc360202468"/>
      <w:bookmarkStart w:id="306" w:name="_Toc120625207"/>
      <w:r>
        <w:t>5.12</w:t>
      </w:r>
      <w:r>
        <w:tab/>
      </w:r>
      <w:bookmarkEnd w:id="305"/>
      <w:r>
        <w:t>Network assisted sensing to avoid UAV collision</w:t>
      </w:r>
      <w:bookmarkEnd w:id="306"/>
    </w:p>
    <w:p w14:paraId="2C255D75" w14:textId="77777777" w:rsidR="00AB4EDC" w:rsidRDefault="00AB4EDC" w:rsidP="00AB4EDC">
      <w:pPr>
        <w:pStyle w:val="berschrift3"/>
        <w:rPr>
          <w:rFonts w:cs="Arial"/>
        </w:rPr>
      </w:pPr>
      <w:bookmarkStart w:id="307" w:name="_Toc360202469"/>
      <w:bookmarkStart w:id="308" w:name="_Toc120625208"/>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Pr>
          <w:rFonts w:cs="Arial"/>
          <w:lang w:val="en-US" w:eastAsia="zh-CN"/>
        </w:rPr>
        <w:tab/>
      </w:r>
      <w:r>
        <w:rPr>
          <w:rFonts w:cs="Arial"/>
        </w:rPr>
        <w:t>Description</w:t>
      </w:r>
      <w:bookmarkEnd w:id="307"/>
      <w:bookmarkEnd w:id="308"/>
    </w:p>
    <w:p w14:paraId="307F29C5" w14:textId="77777777" w:rsidR="00AB4EDC" w:rsidRDefault="00AB4EDC" w:rsidP="00AB4EDC">
      <w:pPr>
        <w:rPr>
          <w:lang w:val="en-US" w:eastAsia="zh-CN"/>
        </w:rPr>
      </w:pPr>
      <w:r>
        <w:rPr>
          <w:lang w:val="en-US" w:eastAsia="zh-CN"/>
        </w:rPr>
        <w:t xml:space="preserve">With the help of current 5G networks, the commercialization of low-altitude UAVs has entered a new stage. UAV can perform surveillance, early warning for many scenarios, and other tasks in low altitude airspace </w:t>
      </w:r>
      <w:r>
        <w:rPr>
          <w:lang w:eastAsia="zh-CN"/>
        </w:rPr>
        <w:t>below commercial flights</w:t>
      </w:r>
      <w:r>
        <w:rPr>
          <w:lang w:val="en-US" w:eastAsia="zh-CN"/>
        </w:rPr>
        <w:t xml:space="preserve"> such as delivery. In the logistics industry, UAV delivery is developed very quickly and is estimated to become a nearly 10-billion-euro market. UAV delivery can be widely used in food distribution, retail commodity delivery, postal delivery, provision of medical aids, precision agriculture delivery, industrial delivery, etc.</w:t>
      </w:r>
    </w:p>
    <w:p w14:paraId="1972435C" w14:textId="77777777" w:rsidR="00AB4EDC" w:rsidRDefault="00AB4EDC" w:rsidP="00AB4EDC">
      <w:pPr>
        <w:rPr>
          <w:lang w:val="en-US" w:eastAsia="zh-CN"/>
        </w:rPr>
      </w:pPr>
      <w:r>
        <w:rPr>
          <w:lang w:val="en-US" w:eastAsia="zh-CN"/>
        </w:rPr>
        <w:t>While the UAV is applied in so many industries, how to avoid collision and effectively manage the UAV traffic are key challenges. In general, the UAV can provide its moving information and surrounding dynamic environment sensed by its own sensors to UTM</w:t>
      </w:r>
      <w:r>
        <w:t xml:space="preserve"> (Uncrewed Aerial System Traffic Management)</w:t>
      </w:r>
      <w:r>
        <w:rPr>
          <w:lang w:val="en-US" w:eastAsia="zh-CN"/>
        </w:rPr>
        <w:t>, then the UTM controls the flight trajectory of the UAV accordingly. But the sensing range of a single UAV is limited and during a UAV flying, the UAV surrounding environment status will not be detected in time which will cause the UAV deviation or collision.</w:t>
      </w:r>
    </w:p>
    <w:p w14:paraId="4F8EDD43" w14:textId="77777777" w:rsidR="00AB4EDC" w:rsidRDefault="00AB4EDC" w:rsidP="00AB4EDC">
      <w:pPr>
        <w:rPr>
          <w:lang w:val="en-US" w:eastAsia="zh-CN"/>
        </w:rPr>
      </w:pPr>
      <w:r>
        <w:rPr>
          <w:lang w:val="en-US" w:eastAsia="zh-CN"/>
        </w:rPr>
        <w:t>Using the wide coverage of 5G network, a UE on boarding UAV can be a subscriber of the 5G network and connect with UTM via the 5G network.</w:t>
      </w:r>
    </w:p>
    <w:p w14:paraId="36CB4010" w14:textId="77777777" w:rsidR="00AB4EDC" w:rsidRDefault="00AB4EDC" w:rsidP="00AB4EDC">
      <w:pPr>
        <w:rPr>
          <w:lang w:val="en-US" w:eastAsia="zh-CN"/>
        </w:rPr>
      </w:pPr>
      <w:r>
        <w:rPr>
          <w:lang w:val="en-US" w:eastAsia="zh-CN"/>
        </w:rPr>
        <w:t>As shown in figure 5.12.1-1, through the communication connection between the 5G base station and the UE on boarding UAV, the UE can provide its positioning information and UE ID to 5G network. The 5G network and UTM can corelate the UE positioning information, UE ID with UAV ID.  Based on it, on one hand, the 5G RAN nodes can work together to send sensing signal toward specific direction, angle, area to track the flight of the UAV.  On the other hand, the UE can collect the reflection signals from its environments and send the sensing measurement data associated with the UE ID to 5G network via the communication connection.  Some sensing information of the UAV flying environment, e.g. higher building, obstacles and other UAVs nearby, which will impact its safe flying can be collected by UE onboarding a UAV and then reported to 5G core network to be exposed to the UTM. Furthermore, continuous sensing service can be provided during UAV flight.</w:t>
      </w:r>
    </w:p>
    <w:p w14:paraId="2E656ECB" w14:textId="5A049358" w:rsidR="00AB4EDC" w:rsidRDefault="00AB4EDC" w:rsidP="00AB4EDC">
      <w:pPr>
        <w:rPr>
          <w:lang w:val="en-US" w:eastAsia="zh-CN"/>
        </w:rPr>
      </w:pPr>
      <w:r>
        <w:rPr>
          <w:lang w:val="en-US" w:eastAsia="zh-CN"/>
        </w:rPr>
        <w:t>The 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 xml:space="preserve">for the specific UAV to avoid it deviating from course and collision. When multiple UAVs appear in the same area, the </w:t>
      </w:r>
      <w:ins w:id="309" w:author="DT" w:date="2023-02-10T18:47:00Z">
        <w:r w:rsidR="008933C7">
          <w:rPr>
            <w:lang w:val="en-US" w:eastAsia="zh-CN"/>
          </w:rPr>
          <w:t xml:space="preserve">sensing transmitter and the sensing receiver </w:t>
        </w:r>
      </w:ins>
      <w:del w:id="310" w:author="DT" w:date="2023-02-10T18:47:00Z">
        <w:r w:rsidDel="008933C7">
          <w:rPr>
            <w:lang w:val="en-US" w:eastAsia="zh-CN"/>
          </w:rPr>
          <w:delText xml:space="preserve">base station </w:delText>
        </w:r>
      </w:del>
      <w:r>
        <w:rPr>
          <w:lang w:val="en-US" w:eastAsia="zh-CN"/>
        </w:rPr>
        <w:t>also can sense them at the same time.</w:t>
      </w:r>
    </w:p>
    <w:p w14:paraId="04583871" w14:textId="0B34131A" w:rsidR="00AB4EDC" w:rsidRDefault="00AB4EDC" w:rsidP="00AB4EDC">
      <w:pPr>
        <w:jc w:val="center"/>
        <w:rPr>
          <w:lang w:val="en-US" w:eastAsia="zh-CN"/>
        </w:rPr>
      </w:pPr>
      <w:r>
        <w:rPr>
          <w:noProof/>
          <w:lang w:val="en-US" w:eastAsia="zh-CN"/>
        </w:rPr>
        <w:lastRenderedPageBreak/>
        <w:drawing>
          <wp:inline distT="0" distB="0" distL="0" distR="0" wp14:anchorId="26594A77" wp14:editId="17A0B45D">
            <wp:extent cx="5104130" cy="4251325"/>
            <wp:effectExtent l="0" t="0" r="127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04130" cy="4251325"/>
                    </a:xfrm>
                    <a:prstGeom prst="rect">
                      <a:avLst/>
                    </a:prstGeom>
                    <a:noFill/>
                    <a:ln>
                      <a:noFill/>
                    </a:ln>
                  </pic:spPr>
                </pic:pic>
              </a:graphicData>
            </a:graphic>
          </wp:inline>
        </w:drawing>
      </w:r>
    </w:p>
    <w:p w14:paraId="477A0098" w14:textId="77777777" w:rsidR="00AB4EDC" w:rsidRDefault="00AB4EDC" w:rsidP="00AB4EDC">
      <w:pPr>
        <w:pStyle w:val="TF"/>
        <w:rPr>
          <w:lang w:val="en-US" w:eastAsia="zh-CN"/>
        </w:rPr>
      </w:pPr>
      <w:r>
        <w:rPr>
          <w:lang w:eastAsia="zh-CN"/>
        </w:rPr>
        <w:t>Figure 5.12.1-1 Network assisted collision avoidance for the UAVs</w:t>
      </w:r>
    </w:p>
    <w:p w14:paraId="2E75B43E" w14:textId="77777777" w:rsidR="00AB4EDC" w:rsidRDefault="00AB4EDC" w:rsidP="00AB4EDC">
      <w:pPr>
        <w:autoSpaceDN w:val="0"/>
        <w:rPr>
          <w:rFonts w:eastAsia="DengXian"/>
          <w:lang w:val="en-US" w:eastAsia="zh-CN" w:bidi="ar"/>
        </w:rPr>
      </w:pPr>
      <w:r>
        <w:rPr>
          <w:rFonts w:eastAsia="DengXian"/>
          <w:lang w:val="en-US" w:eastAsia="zh-CN" w:bidi="ar"/>
        </w:rPr>
        <w:t xml:space="preserve">The following service flow gives an example of </w:t>
      </w:r>
      <w:r>
        <w:rPr>
          <w:lang w:val="en-US" w:eastAsia="zh-CN"/>
        </w:rPr>
        <w:t>UAV delivery in retail goods delivery</w:t>
      </w:r>
      <w:r>
        <w:rPr>
          <w:rFonts w:eastAsia="DengXian"/>
          <w:lang w:val="en-US" w:eastAsia="zh-CN" w:bidi="ar"/>
        </w:rPr>
        <w:t>.</w:t>
      </w:r>
    </w:p>
    <w:p w14:paraId="74906D03" w14:textId="77777777" w:rsidR="00AB4EDC" w:rsidRDefault="00AB4EDC" w:rsidP="00AB4EDC">
      <w:pPr>
        <w:pStyle w:val="berschrift3"/>
        <w:rPr>
          <w:rFonts w:cs="Arial"/>
        </w:rPr>
      </w:pPr>
      <w:bookmarkStart w:id="311" w:name="_Toc360202470"/>
      <w:bookmarkStart w:id="312" w:name="_Toc120625209"/>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311"/>
      <w:bookmarkEnd w:id="312"/>
    </w:p>
    <w:p w14:paraId="63B2F8A9" w14:textId="77777777" w:rsidR="00AB4EDC" w:rsidRDefault="00AB4EDC" w:rsidP="00AB4EDC">
      <w:pPr>
        <w:rPr>
          <w:lang w:val="en-US" w:eastAsia="zh-CN"/>
        </w:rPr>
      </w:pPr>
      <w:bookmarkStart w:id="313" w:name="_Toc360202471"/>
      <w:r>
        <w:rPr>
          <w:lang w:val="en-US" w:eastAsia="zh-CN"/>
        </w:rPr>
        <w:t xml:space="preserve">Network Operator ‘MM’ provides a new 5G service named ‘5G </w:t>
      </w:r>
      <w:r>
        <w:rPr>
          <w:rFonts w:eastAsia="DengXian"/>
          <w:lang w:val="en-US" w:eastAsia="zh-CN" w:bidi="ar"/>
        </w:rPr>
        <w:t>Sensing Service</w:t>
      </w:r>
      <w:r>
        <w:rPr>
          <w:lang w:val="en-US" w:eastAsia="zh-CN"/>
        </w:rPr>
        <w:t>’.</w:t>
      </w:r>
    </w:p>
    <w:p w14:paraId="63FA4CE0" w14:textId="77777777" w:rsidR="00AB4EDC" w:rsidRDefault="00AB4EDC" w:rsidP="00AB4EDC">
      <w:pPr>
        <w:rPr>
          <w:lang w:val="en-US" w:eastAsia="zh-CN"/>
        </w:rPr>
      </w:pPr>
      <w:r>
        <w:rPr>
          <w:lang w:val="en-US" w:eastAsia="zh-CN"/>
        </w:rPr>
        <w:t>The UAV City Express ‘SS’ uses a specific UTM to assist its retail goods UAV delivery.</w:t>
      </w:r>
    </w:p>
    <w:p w14:paraId="14641348" w14:textId="77777777" w:rsidR="00AB4EDC" w:rsidRDefault="00AB4EDC" w:rsidP="00AB4EDC">
      <w:pPr>
        <w:rPr>
          <w:rFonts w:eastAsia="DengXian"/>
          <w:lang w:val="en-US" w:eastAsia="zh-CN" w:bidi="ar"/>
        </w:rPr>
      </w:pPr>
      <w:r>
        <w:rPr>
          <w:lang w:val="en-US" w:eastAsia="zh-CN"/>
        </w:rPr>
        <w:t xml:space="preserve">This UTM uses ‘5G </w:t>
      </w:r>
      <w:r>
        <w:rPr>
          <w:rFonts w:eastAsia="DengXian"/>
          <w:lang w:val="en-US" w:eastAsia="zh-CN" w:bidi="ar"/>
        </w:rPr>
        <w:t>Sensing Service</w:t>
      </w:r>
      <w:r>
        <w:rPr>
          <w:lang w:val="en-US" w:eastAsia="zh-CN"/>
        </w:rPr>
        <w:t xml:space="preserve">’ provided by 5G network Operator ‘MM’ </w:t>
      </w:r>
      <w:r>
        <w:rPr>
          <w:rFonts w:eastAsia="DengXian"/>
          <w:lang w:val="en-US" w:eastAsia="zh-CN" w:bidi="ar"/>
        </w:rPr>
        <w:t>as additional source of information and navigate the UAVs.</w:t>
      </w:r>
    </w:p>
    <w:p w14:paraId="5E4465D4" w14:textId="77777777" w:rsidR="00AB4EDC" w:rsidRDefault="00AB4EDC" w:rsidP="00AB4EDC">
      <w:pPr>
        <w:autoSpaceDN w:val="0"/>
        <w:rPr>
          <w:lang w:val="en-US" w:eastAsia="zh-CN"/>
        </w:rPr>
      </w:pPr>
      <w:r>
        <w:rPr>
          <w:lang w:val="en-US" w:eastAsia="zh-CN"/>
        </w:rPr>
        <w:t>Tom has ordered online daily necessities from a supermarket.  Tom is living in downtown.</w:t>
      </w:r>
    </w:p>
    <w:p w14:paraId="01036A75" w14:textId="77777777" w:rsidR="00AB4EDC" w:rsidRDefault="00AB4EDC" w:rsidP="00AB4EDC">
      <w:pPr>
        <w:autoSpaceDN w:val="0"/>
        <w:rPr>
          <w:lang w:val="en-US" w:eastAsia="zh-CN"/>
        </w:rPr>
      </w:pPr>
      <w:r>
        <w:rPr>
          <w:lang w:val="en-US" w:eastAsia="zh-CN"/>
        </w:rPr>
        <w:t>Jerry has also ordered online some food from a supermarket. Jerry is living in countryside.</w:t>
      </w:r>
    </w:p>
    <w:p w14:paraId="7B17C851" w14:textId="77777777" w:rsidR="00AB4EDC" w:rsidRDefault="00AB4EDC" w:rsidP="00AB4EDC">
      <w:pPr>
        <w:autoSpaceDN w:val="0"/>
        <w:rPr>
          <w:lang w:val="en-US" w:eastAsia="zh-CN"/>
        </w:rPr>
      </w:pPr>
      <w:r>
        <w:rPr>
          <w:lang w:val="en-US" w:eastAsia="zh-CN"/>
        </w:rPr>
        <w:t>The supermarket prepares the goods in packages and asks City Express ‘SS’ to deliver them to Tom and Jerry.</w:t>
      </w:r>
    </w:p>
    <w:p w14:paraId="5A6CC602" w14:textId="77777777" w:rsidR="00AB4EDC" w:rsidRDefault="00AB4EDC" w:rsidP="00AB4EDC">
      <w:pPr>
        <w:autoSpaceDN w:val="0"/>
        <w:rPr>
          <w:lang w:val="en-US" w:eastAsia="zh-CN"/>
        </w:rPr>
      </w:pPr>
      <w:r>
        <w:rPr>
          <w:lang w:val="en-US" w:eastAsia="zh-CN"/>
        </w:rPr>
        <w:t>City Express ‘SS’ dispatches UAV A for Tom, and UAV B for Jerry.</w:t>
      </w:r>
    </w:p>
    <w:p w14:paraId="19F52667" w14:textId="77777777" w:rsidR="00AB4EDC" w:rsidRDefault="00AB4EDC" w:rsidP="00AB4EDC">
      <w:pPr>
        <w:autoSpaceDN w:val="0"/>
        <w:rPr>
          <w:lang w:val="en-US" w:eastAsia="zh-CN"/>
        </w:rPr>
      </w:pPr>
      <w:r>
        <w:rPr>
          <w:lang w:val="en-US" w:eastAsia="zh-CN"/>
        </w:rPr>
        <w:t>UE A is on board UAV A and UE B is on board UAV B. Both UE A and UE B are subscribed to the 5G network of Operator ‘MM’.</w:t>
      </w:r>
    </w:p>
    <w:p w14:paraId="6CCEF191" w14:textId="77777777" w:rsidR="00AB4EDC" w:rsidRDefault="00AB4EDC" w:rsidP="00AB4EDC">
      <w:pPr>
        <w:autoSpaceDN w:val="0"/>
        <w:rPr>
          <w:lang w:val="en-US" w:eastAsia="zh-CN"/>
        </w:rPr>
      </w:pPr>
      <w:r>
        <w:rPr>
          <w:lang w:val="en-US" w:eastAsia="zh-CN"/>
        </w:rPr>
        <w:t>Through the communication connections between the 5G base station and the UE A/ UE B, the UE provides its positioning information and UE ID. The 5G network and UTM corelate the UE positioning information, UE ID with associated UAV ID.</w:t>
      </w:r>
    </w:p>
    <w:p w14:paraId="5A1631B3" w14:textId="77777777" w:rsidR="00AB4EDC" w:rsidRDefault="00AB4EDC" w:rsidP="00AB4EDC">
      <w:pPr>
        <w:pStyle w:val="berschrift3"/>
        <w:rPr>
          <w:rFonts w:cs="Arial"/>
        </w:rPr>
      </w:pPr>
      <w:bookmarkStart w:id="314" w:name="_Toc120625210"/>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313"/>
      <w:bookmarkEnd w:id="314"/>
    </w:p>
    <w:p w14:paraId="207D7AC5" w14:textId="77777777" w:rsidR="00AB4EDC" w:rsidRDefault="00AB4EDC" w:rsidP="00AB4EDC">
      <w:pPr>
        <w:rPr>
          <w:rFonts w:cs="Arial"/>
          <w:lang w:val="en-US" w:eastAsia="zh-CN"/>
        </w:rPr>
      </w:pPr>
      <w:r>
        <w:rPr>
          <w:rFonts w:cs="Arial"/>
          <w:lang w:val="en-US" w:eastAsia="zh-CN"/>
        </w:rPr>
        <w:t xml:space="preserve">The UAV A and UAV B are flying to their destinations under the guidance of </w:t>
      </w:r>
      <w:r>
        <w:rPr>
          <w:lang w:val="en-US" w:eastAsia="zh-CN"/>
        </w:rPr>
        <w:t>UTM</w:t>
      </w:r>
      <w:r>
        <w:rPr>
          <w:rFonts w:cs="Arial"/>
          <w:lang w:val="en-US" w:eastAsia="zh-CN"/>
        </w:rPr>
        <w:t xml:space="preserve"> with the assistance of the ‘5G </w:t>
      </w:r>
      <w:r>
        <w:rPr>
          <w:rFonts w:eastAsia="DengXian"/>
          <w:lang w:val="en-US" w:eastAsia="zh-CN" w:bidi="ar"/>
        </w:rPr>
        <w:t>Sensing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08DB89C6" w14:textId="77777777" w:rsidR="00AB4EDC" w:rsidRDefault="00AB4EDC" w:rsidP="00AB4EDC">
      <w:pPr>
        <w:tabs>
          <w:tab w:val="left" w:pos="3410"/>
        </w:tabs>
        <w:autoSpaceDN w:val="0"/>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 Service’ to provide sensing service for UAV A, and the required sensing result includes </w:t>
      </w:r>
      <w:r>
        <w:rPr>
          <w:lang w:val="en-US" w:eastAsia="zh-CN"/>
        </w:rPr>
        <w:t>the flying environment along its trajectory, e.g. altitude of the buildings, obstacles and other UAVs nearby.</w:t>
      </w:r>
    </w:p>
    <w:p w14:paraId="694118DD" w14:textId="77777777" w:rsidR="00AB4EDC" w:rsidRDefault="00AB4EDC" w:rsidP="00AB4EDC">
      <w:pPr>
        <w:tabs>
          <w:tab w:val="left" w:pos="3410"/>
        </w:tabs>
        <w:autoSpaceDN w:val="0"/>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 Service’ to provide sensing service for UAV B, and the required sensing result includes</w:t>
      </w:r>
      <w:r>
        <w:rPr>
          <w:lang w:val="en-US" w:eastAsia="zh-CN"/>
        </w:rPr>
        <w:t xml:space="preserve"> the flying environment along its trajectory e.g. obstacles, and other UAVs nearby.</w:t>
      </w:r>
    </w:p>
    <w:p w14:paraId="0163CF60" w14:textId="77777777" w:rsidR="00AB4EDC" w:rsidRDefault="00AB4EDC" w:rsidP="00AB4EDC">
      <w:pPr>
        <w:pStyle w:val="Kommentartext"/>
        <w:rPr>
          <w:strike/>
          <w:lang w:val="en-US" w:eastAsia="zh-CN"/>
        </w:rPr>
      </w:pPr>
      <w:r>
        <w:rPr>
          <w:lang w:eastAsia="zh-CN"/>
        </w:rPr>
        <w:t>The UTM requests the report period about UAV A and UAV B.</w:t>
      </w:r>
    </w:p>
    <w:p w14:paraId="6D17375E" w14:textId="0892AA95" w:rsidR="00AB4EDC" w:rsidRDefault="00AB4EDC" w:rsidP="00AB4EDC">
      <w:pPr>
        <w:rPr>
          <w:lang w:val="en-US" w:eastAsia="zh-CN"/>
        </w:rPr>
      </w:pPr>
      <w:r>
        <w:rPr>
          <w:rFonts w:cs="Arial"/>
          <w:lang w:val="en-US" w:eastAsia="zh-CN"/>
        </w:rPr>
        <w:t xml:space="preserve">Each </w:t>
      </w:r>
      <w:ins w:id="315" w:author="DT" w:date="2023-02-10T18:47:00Z">
        <w:r w:rsidR="006C7664">
          <w:rPr>
            <w:lang w:val="en-US" w:eastAsia="zh-CN"/>
          </w:rPr>
          <w:t>sensing transmitter</w:t>
        </w:r>
        <w:r w:rsidR="006C7664">
          <w:rPr>
            <w:rFonts w:cs="Arial"/>
            <w:lang w:val="en-US" w:eastAsia="zh-CN"/>
          </w:rPr>
          <w:t xml:space="preserve"> </w:t>
        </w:r>
      </w:ins>
      <w:del w:id="316" w:author="DT" w:date="2023-02-10T18:47:00Z">
        <w:r w:rsidDel="006C7664">
          <w:rPr>
            <w:lang w:val="en-US" w:eastAsia="zh-CN"/>
          </w:rPr>
          <w:delText>base station</w:delText>
        </w:r>
        <w:r w:rsidDel="006C7664">
          <w:rPr>
            <w:rFonts w:cs="Arial"/>
            <w:lang w:val="en-US" w:eastAsia="zh-CN"/>
          </w:rPr>
          <w:delText xml:space="preserve"> </w:delText>
        </w:r>
      </w:del>
      <w:r>
        <w:rPr>
          <w:rFonts w:cs="Arial"/>
          <w:lang w:val="en-US" w:eastAsia="zh-CN"/>
        </w:rPr>
        <w:t xml:space="preserve">continuously </w:t>
      </w:r>
      <w:r>
        <w:rPr>
          <w:lang w:val="en-US" w:eastAsia="zh-CN"/>
        </w:rPr>
        <w:t xml:space="preserve">sends sensing signaling along the UAV A’s trajectory, and the </w:t>
      </w:r>
      <w:ins w:id="317" w:author="DT" w:date="2023-02-10T18:48:00Z">
        <w:r w:rsidR="006C7664">
          <w:rPr>
            <w:lang w:val="en-US" w:eastAsia="zh-CN"/>
          </w:rPr>
          <w:t>sensing receiver</w:t>
        </w:r>
      </w:ins>
      <w:del w:id="318" w:author="DT" w:date="2023-02-10T18:48:00Z">
        <w:r w:rsidDel="006C7664">
          <w:rPr>
            <w:lang w:val="en-US" w:eastAsia="zh-CN"/>
          </w:rPr>
          <w:delText>UE A</w:delText>
        </w:r>
      </w:del>
      <w:r>
        <w:rPr>
          <w:lang w:val="en-US" w:eastAsia="zh-CN"/>
        </w:rPr>
        <w:t xml:space="preserve"> on board of the UAV A can send the </w:t>
      </w:r>
      <w:r>
        <w:t>sensing measurement data</w:t>
      </w:r>
      <w:r>
        <w:rPr>
          <w:lang w:val="en-US" w:eastAsia="zh-CN"/>
        </w:rPr>
        <w:t xml:space="preserve"> which it collects for its surrounding environment back to the </w:t>
      </w:r>
      <w:ins w:id="319" w:author="DT" w:date="2023-02-10T18:48:00Z">
        <w:r w:rsidR="00706754">
          <w:rPr>
            <w:lang w:val="en-US" w:eastAsia="zh-CN"/>
          </w:rPr>
          <w:t xml:space="preserve">5G system </w:t>
        </w:r>
      </w:ins>
      <w:del w:id="320" w:author="DT" w:date="2023-02-10T18:48:00Z">
        <w:r w:rsidDel="00706754">
          <w:rPr>
            <w:lang w:val="en-US" w:eastAsia="zh-CN"/>
          </w:rPr>
          <w:delText xml:space="preserve">base station </w:delText>
        </w:r>
      </w:del>
      <w:r>
        <w:rPr>
          <w:lang w:val="en-US" w:eastAsia="zh-CN"/>
        </w:rPr>
        <w:t xml:space="preserve">using the 5G communication connection. Then, the 5G network can </w:t>
      </w:r>
      <w:r>
        <w:rPr>
          <w:rFonts w:cs="Arial"/>
          <w:lang w:val="en-US" w:eastAsia="zh-CN"/>
        </w:rPr>
        <w:t xml:space="preserve">obtain a comprehensive </w:t>
      </w:r>
      <w:r>
        <w:rPr>
          <w:lang w:val="en-US" w:eastAsia="zh-CN"/>
        </w:rPr>
        <w:t>UAV A’s flying environment sensing result e.g. building position, altitude, other nearby moving objects e.g. other UAV’s relative position, altitude, degree of moving angle, moving speed etc. to UTM.</w:t>
      </w:r>
    </w:p>
    <w:p w14:paraId="2EB3F268" w14:textId="77777777" w:rsidR="00AB4EDC" w:rsidRDefault="00AB4EDC" w:rsidP="00AB4EDC">
      <w:pPr>
        <w:rPr>
          <w:rFonts w:cs="Arial"/>
          <w:lang w:val="en-US" w:eastAsia="zh-CN"/>
        </w:rPr>
      </w:pPr>
      <w:r>
        <w:rPr>
          <w:rFonts w:cs="Arial"/>
          <w:lang w:val="en-US" w:eastAsia="zh-CN"/>
        </w:rPr>
        <w:t>Same sensing operation is also for UAV B.</w:t>
      </w:r>
    </w:p>
    <w:p w14:paraId="48675C51" w14:textId="77777777" w:rsidR="00AB4EDC" w:rsidRDefault="00AB4EDC" w:rsidP="00AB4EDC">
      <w:pPr>
        <w:rPr>
          <w:rFonts w:cs="Arial"/>
          <w:lang w:val="en-US" w:eastAsia="zh-CN"/>
        </w:rPr>
      </w:pPr>
      <w:r>
        <w:rPr>
          <w:rFonts w:cs="Arial"/>
          <w:lang w:val="en-US" w:eastAsia="zh-CN"/>
        </w:rPr>
        <w:t xml:space="preserve">The 5G network reports the </w:t>
      </w:r>
      <w:r>
        <w:rPr>
          <w:rFonts w:eastAsia="DengXian"/>
          <w:lang w:val="en-US" w:eastAsia="zh-CN" w:bidi="ar"/>
        </w:rPr>
        <w:t>sensing result</w:t>
      </w:r>
      <w:r>
        <w:rPr>
          <w:rFonts w:cs="Arial"/>
          <w:lang w:val="en-US" w:eastAsia="zh-CN"/>
        </w:rPr>
        <w:t xml:space="preserve"> periodically according to UTM’s request.</w:t>
      </w:r>
    </w:p>
    <w:p w14:paraId="404D75C7" w14:textId="77777777" w:rsidR="00AB4EDC" w:rsidRDefault="00AB4EDC" w:rsidP="00AB4EDC">
      <w:pPr>
        <w:rPr>
          <w:rFonts w:cs="Arial"/>
          <w:lang w:val="en-US" w:eastAsia="zh-CN"/>
        </w:rPr>
      </w:pPr>
      <w:r>
        <w:rPr>
          <w:rFonts w:cs="Arial"/>
          <w:lang w:val="en-US" w:eastAsia="zh-CN"/>
        </w:rPr>
        <w:t xml:space="preserve">The </w:t>
      </w:r>
      <w:r>
        <w:rPr>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76AC31C6" w14:textId="77777777" w:rsidR="00AB4EDC" w:rsidRDefault="00AB4EDC" w:rsidP="00AB4EDC">
      <w:pPr>
        <w:rPr>
          <w:rFonts w:cs="Arial"/>
          <w:lang w:val="en-US" w:eastAsia="zh-CN"/>
        </w:rPr>
      </w:pPr>
      <w:r>
        <w:rPr>
          <w:rFonts w:cs="Arial"/>
          <w:lang w:val="en-US" w:eastAsia="zh-CN"/>
        </w:rPr>
        <w:t>Considering UAV A is flying toward downtown, both the flying environment (e.g. many buildings) and wireless environment are complex compared with UAV B and its environment in countryside, the 5G network need to configure different sensing operation for UAV A and UAV B to guarantee required sensing service quality, for example to operate sensing with shorter period, sensing KPI, and report sensing result with higher refresh rate for UAV A.</w:t>
      </w:r>
    </w:p>
    <w:p w14:paraId="46FE7B01" w14:textId="77777777" w:rsidR="00AB4EDC" w:rsidRDefault="00AB4EDC" w:rsidP="00AB4EDC">
      <w:pPr>
        <w:pStyle w:val="berschrift3"/>
        <w:rPr>
          <w:lang w:val="en-US" w:eastAsia="zh-CN"/>
        </w:rPr>
      </w:pPr>
      <w:bookmarkStart w:id="321" w:name="_Toc360202472"/>
      <w:bookmarkStart w:id="322" w:name="_Toc120625211"/>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321"/>
      <w:bookmarkEnd w:id="322"/>
    </w:p>
    <w:p w14:paraId="2BC1BBCB" w14:textId="77777777" w:rsidR="00AB4EDC" w:rsidRDefault="00AB4EDC" w:rsidP="00AB4EDC">
      <w:r>
        <w:rPr>
          <w:lang w:val="en-US" w:eastAsia="zh-CN"/>
        </w:rPr>
        <w:t>The UAV A successfully delivers package to Tom and UAV B successfully delivers package to Jerry and return safely.</w:t>
      </w:r>
    </w:p>
    <w:p w14:paraId="424E19D6" w14:textId="77777777" w:rsidR="00AB4EDC" w:rsidRDefault="00AB4EDC" w:rsidP="00AB4EDC">
      <w:pPr>
        <w:pStyle w:val="berschrift3"/>
        <w:rPr>
          <w:rFonts w:cs="Arial"/>
        </w:rPr>
      </w:pPr>
      <w:bookmarkStart w:id="323" w:name="_Toc120625212"/>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323"/>
    </w:p>
    <w:p w14:paraId="4941FE55" w14:textId="77777777" w:rsidR="00AB4EDC" w:rsidRDefault="00AB4EDC" w:rsidP="00AB4EDC">
      <w:pPr>
        <w:rPr>
          <w:lang w:val="en-US" w:eastAsia="zh-CN"/>
        </w:rPr>
      </w:pPr>
      <w:r>
        <w:rPr>
          <w:lang w:val="en-US" w:eastAsia="zh-CN"/>
        </w:rPr>
        <w:t>None.</w:t>
      </w:r>
    </w:p>
    <w:p w14:paraId="07BCABAA" w14:textId="77777777" w:rsidR="004541C1" w:rsidRDefault="004541C1" w:rsidP="004541C1">
      <w:pPr>
        <w:pStyle w:val="berschrift3"/>
        <w:rPr>
          <w:rFonts w:cs="Arial"/>
        </w:rPr>
      </w:pPr>
      <w:bookmarkStart w:id="324" w:name="_Toc360202473"/>
      <w:bookmarkStart w:id="325" w:name="_Toc113213410"/>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324"/>
      <w:r>
        <w:rPr>
          <w:rFonts w:cs="Arial"/>
        </w:rPr>
        <w:t>Potential New Requirements needed to support the use case</w:t>
      </w:r>
      <w:bookmarkEnd w:id="325"/>
    </w:p>
    <w:p w14:paraId="6C1249FC" w14:textId="77777777" w:rsidR="004541C1" w:rsidRDefault="004541C1" w:rsidP="004541C1">
      <w:pPr>
        <w:pStyle w:val="NO"/>
        <w:overflowPunct w:val="0"/>
        <w:autoSpaceDE w:val="0"/>
        <w:autoSpaceDN w:val="0"/>
        <w:adjustRightInd w:val="0"/>
        <w:textAlignment w:val="baseline"/>
        <w:rPr>
          <w:lang w:eastAsia="zh-CN"/>
        </w:rPr>
      </w:pPr>
      <w:r>
        <w:t>Editor's Note: I</w:t>
      </w:r>
      <w:r>
        <w:rPr>
          <w:lang w:eastAsia="zh-CN"/>
        </w:rPr>
        <w:t>t is FFS if to use target or UAV in these requirements.</w:t>
      </w:r>
    </w:p>
    <w:p w14:paraId="14AD2F5A" w14:textId="77777777" w:rsidR="004541C1" w:rsidRDefault="004541C1" w:rsidP="004541C1">
      <w:pPr>
        <w:rPr>
          <w:lang w:val="en-US" w:eastAsia="zh-CN"/>
        </w:rPr>
      </w:pPr>
      <w:r>
        <w:rPr>
          <w:lang w:val="en-US" w:eastAsia="zh-CN"/>
        </w:rPr>
        <w:t>[PR 5.12.6 -1] The 5G system shall be able to provide a sensing service to track one or more specific target object and the environment around the target object/s with the assistant information provided by the UE on board the specific target object or authorized 3</w:t>
      </w:r>
      <w:r>
        <w:rPr>
          <w:vertAlign w:val="superscript"/>
          <w:lang w:val="en-US" w:eastAsia="zh-CN"/>
        </w:rPr>
        <w:t>rd</w:t>
      </w:r>
      <w:r>
        <w:rPr>
          <w:lang w:val="en-US" w:eastAsia="zh-CN"/>
        </w:rPr>
        <w:t xml:space="preserve"> party.</w:t>
      </w:r>
    </w:p>
    <w:p w14:paraId="52FE4B43" w14:textId="77777777" w:rsidR="004541C1" w:rsidRDefault="004541C1" w:rsidP="004541C1">
      <w:pPr>
        <w:pStyle w:val="NO"/>
        <w:overflowPunct w:val="0"/>
        <w:autoSpaceDE w:val="0"/>
        <w:autoSpaceDN w:val="0"/>
        <w:adjustRightInd w:val="0"/>
        <w:textAlignment w:val="baseline"/>
        <w:rPr>
          <w:lang w:val="en-US" w:eastAsia="zh-CN"/>
        </w:rPr>
      </w:pPr>
      <w:r>
        <w:rPr>
          <w:lang w:eastAsia="zh-CN"/>
        </w:rPr>
        <w:t xml:space="preserve">NOTE 1: </w:t>
      </w:r>
      <w:r>
        <w:rPr>
          <w:lang w:eastAsia="zh-CN"/>
        </w:rPr>
        <w:tab/>
      </w:r>
      <w:r>
        <w:t>T</w:t>
      </w:r>
      <w:r>
        <w:rPr>
          <w:lang w:eastAsia="zh-CN"/>
        </w:rPr>
        <w:t xml:space="preserve">he assistant information for example can be UE position, UE ID. </w:t>
      </w:r>
    </w:p>
    <w:p w14:paraId="009A32B1" w14:textId="44BD0E03" w:rsidR="004541C1" w:rsidRDefault="004541C1" w:rsidP="004541C1">
      <w:pPr>
        <w:rPr>
          <w:lang w:val="en-US" w:eastAsia="zh-CN"/>
        </w:rPr>
      </w:pPr>
      <w:r>
        <w:rPr>
          <w:lang w:val="en-US" w:eastAsia="zh-CN"/>
        </w:rPr>
        <w:t xml:space="preserve">[PR 5.12.6 -2] </w:t>
      </w:r>
      <w:r>
        <w:rPr>
          <w:rFonts w:cs="Arial"/>
          <w:lang w:val="en-US" w:eastAsia="zh-CN"/>
        </w:rPr>
        <w:t>T</w:t>
      </w:r>
      <w:r>
        <w:rPr>
          <w:lang w:val="en-US" w:eastAsia="zh-CN"/>
        </w:rPr>
        <w:t xml:space="preserve">he </w:t>
      </w:r>
      <w:ins w:id="326" w:author="DT" w:date="2023-02-10T18:49:00Z">
        <w:r w:rsidR="00E0546E">
          <w:rPr>
            <w:lang w:val="en-US" w:eastAsia="zh-CN"/>
          </w:rPr>
          <w:t xml:space="preserve">sensing transmitters and the sensing receivers </w:t>
        </w:r>
      </w:ins>
      <w:del w:id="327" w:author="DT" w:date="2023-02-10T18:49:00Z">
        <w:r w:rsidDel="00E0546E">
          <w:rPr>
            <w:lang w:val="en-US" w:eastAsia="zh-CN"/>
          </w:rPr>
          <w:delText xml:space="preserve">base station </w:delText>
        </w:r>
      </w:del>
      <w:r>
        <w:rPr>
          <w:lang w:val="en-US" w:eastAsia="zh-CN"/>
        </w:rPr>
        <w:t>shall be able to sense multiple specific target objects and their environments at the same time.</w:t>
      </w:r>
    </w:p>
    <w:p w14:paraId="3697729D" w14:textId="77777777" w:rsidR="004541C1" w:rsidRDefault="004541C1" w:rsidP="004541C1">
      <w:pPr>
        <w:pStyle w:val="NO"/>
        <w:overflowPunct w:val="0"/>
        <w:autoSpaceDE w:val="0"/>
        <w:autoSpaceDN w:val="0"/>
        <w:adjustRightInd w:val="0"/>
        <w:textAlignment w:val="baseline"/>
        <w:rPr>
          <w:lang w:eastAsia="zh-CN"/>
        </w:rPr>
      </w:pPr>
      <w:r>
        <w:t>Editor's Note: T</w:t>
      </w:r>
      <w:r>
        <w:rPr>
          <w:lang w:eastAsia="zh-CN"/>
        </w:rPr>
        <w:t>he environment in this requirement is FFS.</w:t>
      </w:r>
    </w:p>
    <w:p w14:paraId="6B14C15B" w14:textId="77777777" w:rsidR="004541C1" w:rsidRDefault="004541C1" w:rsidP="004541C1">
      <w:pPr>
        <w:rPr>
          <w:lang w:val="en-US" w:eastAsia="zh-CN"/>
        </w:rPr>
      </w:pPr>
      <w:r>
        <w:rPr>
          <w:lang w:eastAsia="zh-CN"/>
        </w:rPr>
        <w:t xml:space="preserve"> </w:t>
      </w:r>
      <w:r>
        <w:rPr>
          <w:lang w:val="en-US" w:eastAsia="zh-CN"/>
        </w:rPr>
        <w:t xml:space="preserve">[PR 5.12.6 -3] The 5G system shall be able to provide a </w:t>
      </w:r>
      <w:r>
        <w:rPr>
          <w:lang w:bidi="ar"/>
        </w:rPr>
        <w:t>mechanism</w:t>
      </w:r>
      <w:r>
        <w:rPr>
          <w:lang w:val="en-US" w:eastAsia="zh-CN"/>
        </w:rPr>
        <w:t xml:space="preserve"> </w:t>
      </w:r>
      <w:r>
        <w:rPr>
          <w:lang w:bidi="ar"/>
        </w:rPr>
        <w:t xml:space="preserve">controllable by the operator, according to a business agreement, </w:t>
      </w:r>
      <w:r>
        <w:rPr>
          <w:lang w:val="en-US" w:eastAsia="zh-CN"/>
        </w:rPr>
        <w:t xml:space="preserve">for a trusted 3rd 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164AC0F0" w14:textId="77777777" w:rsidR="004541C1" w:rsidRDefault="004541C1" w:rsidP="004541C1">
      <w:pPr>
        <w:rPr>
          <w:lang w:val="en-US" w:eastAsia="zh-CN"/>
        </w:rPr>
      </w:pPr>
      <w:r>
        <w:rPr>
          <w:lang w:val="en-US" w:eastAsia="zh-CN"/>
        </w:rPr>
        <w:t xml:space="preserve">[PR 5.12.6 -4] Based on </w:t>
      </w:r>
      <w:r>
        <w:rPr>
          <w:rFonts w:eastAsia="SimSun"/>
          <w:color w:val="000000"/>
          <w:sz w:val="21"/>
          <w:szCs w:val="21"/>
          <w:lang w:eastAsia="zh-CN"/>
        </w:rPr>
        <w:t xml:space="preserve">operator policy, </w:t>
      </w:r>
      <w:r>
        <w:rPr>
          <w:lang w:eastAsia="zh-CN"/>
        </w:rPr>
        <w:t>t</w:t>
      </w:r>
      <w:r>
        <w:rPr>
          <w:lang w:val="en-US" w:eastAsia="zh-CN"/>
        </w:rPr>
        <w:t xml:space="preserve">he 5G system shall be able to provide a </w:t>
      </w:r>
      <w:r>
        <w:rPr>
          <w:lang w:bidi="ar"/>
        </w:rPr>
        <w:t xml:space="preserve">mechanism </w:t>
      </w:r>
      <w:r>
        <w:rPr>
          <w:lang w:val="en-US" w:eastAsia="zh-CN"/>
        </w:rPr>
        <w:t xml:space="preserve">for a trusted 3rd party to request per location area different </w:t>
      </w:r>
      <w:r>
        <w:rPr>
          <w:rFonts w:eastAsia="DengXian"/>
          <w:lang w:val="en-US" w:eastAsia="zh-CN" w:bidi="ar"/>
        </w:rPr>
        <w:t>sensing services configuration (</w:t>
      </w:r>
      <w:r>
        <w:rPr>
          <w:lang w:val="en-US" w:eastAsia="zh-CN"/>
        </w:rPr>
        <w:t>e.g. sensing KPI, report refresh rate etc.).</w:t>
      </w:r>
    </w:p>
    <w:p w14:paraId="4CD87AD9" w14:textId="77777777" w:rsidR="004541C1" w:rsidRDefault="004541C1" w:rsidP="004541C1">
      <w:pPr>
        <w:rPr>
          <w:rFonts w:cs="Arial"/>
          <w:lang w:val="en-US" w:eastAsia="zh-CN"/>
        </w:rPr>
      </w:pPr>
      <w:r>
        <w:rPr>
          <w:lang w:val="en-US" w:eastAsia="zh-CN"/>
        </w:rPr>
        <w:t xml:space="preserve">[PR 5.12.6 -5] The 5G system shall be able to report sensing result of the </w:t>
      </w:r>
      <w:r>
        <w:rPr>
          <w:rFonts w:cs="Arial"/>
          <w:lang w:val="en-US" w:eastAsia="zh-CN"/>
        </w:rPr>
        <w:t xml:space="preserve">environment around a specific </w:t>
      </w:r>
      <w:r>
        <w:rPr>
          <w:lang w:val="en-US" w:eastAsia="zh-CN"/>
        </w:rPr>
        <w:t>target object to a trusted 3rd party</w:t>
      </w:r>
      <w:r>
        <w:rPr>
          <w:rFonts w:cs="Arial"/>
          <w:lang w:val="en-US" w:eastAsia="zh-CN"/>
        </w:rPr>
        <w:t>.</w:t>
      </w:r>
    </w:p>
    <w:p w14:paraId="27EDB17F" w14:textId="77777777" w:rsidR="004541C1" w:rsidRDefault="004541C1" w:rsidP="004541C1">
      <w:pPr>
        <w:pStyle w:val="NO"/>
        <w:overflowPunct w:val="0"/>
        <w:autoSpaceDE w:val="0"/>
        <w:autoSpaceDN w:val="0"/>
        <w:adjustRightInd w:val="0"/>
        <w:textAlignment w:val="baseline"/>
        <w:rPr>
          <w:lang w:eastAsia="zh-CN"/>
        </w:rPr>
      </w:pPr>
      <w:r>
        <w:rPr>
          <w:lang w:eastAsia="zh-CN"/>
        </w:rPr>
        <w:t xml:space="preserve">NOTE 2: </w:t>
      </w:r>
      <w:r>
        <w:rPr>
          <w:lang w:eastAsia="zh-CN"/>
        </w:rPr>
        <w:tab/>
      </w:r>
      <w:r>
        <w:t>T</w:t>
      </w:r>
      <w:r>
        <w:rPr>
          <w:lang w:eastAsia="zh-CN"/>
        </w:rPr>
        <w:t xml:space="preserve">he </w:t>
      </w:r>
      <w:r>
        <w:rPr>
          <w:lang w:val="en-US" w:eastAsia="zh-CN"/>
        </w:rPr>
        <w:t xml:space="preserve">sensing result of the </w:t>
      </w:r>
      <w:r>
        <w:rPr>
          <w:rFonts w:cs="Arial"/>
          <w:lang w:val="en-US" w:eastAsia="zh-CN"/>
        </w:rPr>
        <w:t>environment</w:t>
      </w:r>
      <w:r>
        <w:rPr>
          <w:lang w:eastAsia="zh-CN"/>
        </w:rPr>
        <w:t xml:space="preserve"> for example can be its position, the size of obstacles around, and other moving objects nearby.</w:t>
      </w:r>
    </w:p>
    <w:p w14:paraId="64BF26BB" w14:textId="77777777" w:rsidR="004541C1" w:rsidRDefault="004541C1" w:rsidP="004541C1">
      <w:pPr>
        <w:pStyle w:val="NO"/>
        <w:overflowPunct w:val="0"/>
        <w:autoSpaceDE w:val="0"/>
        <w:autoSpaceDN w:val="0"/>
        <w:adjustRightInd w:val="0"/>
        <w:textAlignment w:val="baseline"/>
        <w:rPr>
          <w:lang w:eastAsia="zh-CN"/>
        </w:rPr>
      </w:pPr>
      <w:r>
        <w:lastRenderedPageBreak/>
        <w:t>Editor's Note: T</w:t>
      </w:r>
      <w:r>
        <w:rPr>
          <w:lang w:eastAsia="zh-CN"/>
        </w:rPr>
        <w:t xml:space="preserve">his </w:t>
      </w:r>
      <w:r>
        <w:rPr>
          <w:rFonts w:cs="Arial"/>
          <w:lang w:val="en-US" w:eastAsia="zh-CN"/>
        </w:rPr>
        <w:t>environment</w:t>
      </w:r>
      <w:r>
        <w:rPr>
          <w:lang w:eastAsia="zh-CN"/>
        </w:rPr>
        <w:t xml:space="preserve"> in this requirement is FFS.</w:t>
      </w:r>
    </w:p>
    <w:p w14:paraId="143DCCB9" w14:textId="77777777" w:rsidR="004541C1" w:rsidRDefault="004541C1" w:rsidP="004541C1">
      <w:pPr>
        <w:rPr>
          <w:lang w:val="en-US" w:eastAsia="zh-CN"/>
        </w:rPr>
      </w:pPr>
      <w:r>
        <w:rPr>
          <w:lang w:val="en-US" w:eastAsia="zh-CN"/>
        </w:rPr>
        <w:t>[PR 5.12.6 -6] The 5G system shall be able to provide sensing service with follow KPIs.</w:t>
      </w:r>
    </w:p>
    <w:p w14:paraId="21E38131" w14:textId="77777777" w:rsidR="004541C1" w:rsidRDefault="004541C1" w:rsidP="004541C1">
      <w:pPr>
        <w:pStyle w:val="TH"/>
        <w:overflowPunct w:val="0"/>
        <w:autoSpaceDE w:val="0"/>
        <w:autoSpaceDN w:val="0"/>
        <w:adjustRightInd w:val="0"/>
        <w:textAlignment w:val="baseline"/>
        <w:rPr>
          <w:lang w:val="en-US" w:eastAsia="zh-CN"/>
        </w:rPr>
      </w:pPr>
      <w:r>
        <w:rPr>
          <w:lang w:eastAsia="en-GB"/>
        </w:rPr>
        <w:t xml:space="preserve">Table 5.12.6-1 Sensing KPI for Network Assisted sensing </w:t>
      </w:r>
    </w:p>
    <w:tbl>
      <w:tblPr>
        <w:tblStyle w:val="Tabellenraster"/>
        <w:tblW w:w="9750" w:type="dxa"/>
        <w:tblLayout w:type="fixed"/>
        <w:tblLook w:val="04A0" w:firstRow="1" w:lastRow="0" w:firstColumn="1" w:lastColumn="0" w:noHBand="0" w:noVBand="1"/>
      </w:tblPr>
      <w:tblGrid>
        <w:gridCol w:w="784"/>
        <w:gridCol w:w="489"/>
        <w:gridCol w:w="568"/>
        <w:gridCol w:w="710"/>
        <w:gridCol w:w="567"/>
        <w:gridCol w:w="567"/>
        <w:gridCol w:w="567"/>
        <w:gridCol w:w="567"/>
        <w:gridCol w:w="567"/>
        <w:gridCol w:w="567"/>
        <w:gridCol w:w="567"/>
        <w:gridCol w:w="567"/>
        <w:gridCol w:w="567"/>
        <w:gridCol w:w="709"/>
        <w:gridCol w:w="708"/>
        <w:gridCol w:w="679"/>
      </w:tblGrid>
      <w:tr w:rsidR="004541C1" w14:paraId="6528D873" w14:textId="77777777" w:rsidTr="004541C1">
        <w:trPr>
          <w:trHeight w:val="595"/>
        </w:trPr>
        <w:tc>
          <w:tcPr>
            <w:tcW w:w="78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FE0002E" w14:textId="77777777" w:rsidR="004541C1" w:rsidRDefault="004541C1">
            <w:pPr>
              <w:spacing w:after="0"/>
              <w:jc w:val="both"/>
              <w:rPr>
                <w:rFonts w:ascii="Arial" w:eastAsia="SimSun" w:hAnsi="Arial" w:cs="Arial"/>
                <w:b/>
                <w:sz w:val="16"/>
                <w:szCs w:val="18"/>
                <w:lang w:eastAsia="en-GB"/>
              </w:rPr>
            </w:pPr>
            <w:r>
              <w:rPr>
                <w:rFonts w:ascii="Arial" w:eastAsia="SimSun" w:hAnsi="Arial" w:cs="Arial"/>
                <w:b/>
                <w:sz w:val="16"/>
                <w:szCs w:val="18"/>
                <w:lang w:eastAsia="en-GB"/>
              </w:rPr>
              <w:t>Scenario</w:t>
            </w:r>
          </w:p>
        </w:tc>
        <w:tc>
          <w:tcPr>
            <w:tcW w:w="2898"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F73B436" w14:textId="77777777" w:rsidR="004541C1" w:rsidRDefault="004541C1">
            <w:pPr>
              <w:spacing w:after="0"/>
              <w:jc w:val="both"/>
              <w:rPr>
                <w:rFonts w:ascii="Arial" w:eastAsia="SimSun" w:hAnsi="Arial" w:cs="Arial"/>
                <w:b/>
                <w:sz w:val="16"/>
                <w:szCs w:val="18"/>
                <w:lang w:eastAsia="en-GB"/>
              </w:rPr>
            </w:pPr>
            <w:r>
              <w:rPr>
                <w:rFonts w:ascii="Arial" w:eastAsia="SimSun" w:hAnsi="Arial" w:cs="Arial"/>
                <w:b/>
                <w:sz w:val="16"/>
                <w:szCs w:val="18"/>
                <w:lang w:eastAsia="en-GB"/>
              </w:rPr>
              <w:t>Sensing Distance</w:t>
            </w:r>
          </w:p>
        </w:tc>
        <w:tc>
          <w:tcPr>
            <w:tcW w:w="1701"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54ABE" w14:textId="77777777" w:rsidR="004541C1" w:rsidRDefault="004541C1">
            <w:pPr>
              <w:spacing w:after="0"/>
              <w:jc w:val="both"/>
              <w:rPr>
                <w:rFonts w:ascii="Arial" w:eastAsia="SimSun" w:hAnsi="Arial" w:cs="Arial"/>
                <w:b/>
                <w:sz w:val="16"/>
                <w:szCs w:val="18"/>
                <w:lang w:eastAsia="en-GB"/>
              </w:rPr>
            </w:pPr>
            <w:r>
              <w:rPr>
                <w:rFonts w:ascii="Arial" w:eastAsia="SimSun" w:hAnsi="Arial" w:cs="Arial"/>
                <w:b/>
                <w:sz w:val="16"/>
                <w:szCs w:val="18"/>
                <w:lang w:eastAsia="en-GB"/>
              </w:rPr>
              <w:t xml:space="preserve">Sensing Angle/direction </w:t>
            </w:r>
          </w:p>
        </w:tc>
        <w:tc>
          <w:tcPr>
            <w:tcW w:w="2977"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A12DAC" w14:textId="77777777" w:rsidR="004541C1" w:rsidRDefault="004541C1">
            <w:pPr>
              <w:spacing w:after="0"/>
              <w:jc w:val="both"/>
              <w:rPr>
                <w:rFonts w:ascii="Arial" w:eastAsia="SimSun" w:hAnsi="Arial" w:cs="Arial"/>
                <w:b/>
                <w:sz w:val="16"/>
                <w:szCs w:val="18"/>
                <w:lang w:eastAsia="en-GB"/>
              </w:rPr>
            </w:pPr>
            <w:r>
              <w:rPr>
                <w:rFonts w:ascii="Arial" w:eastAsia="SimSun" w:hAnsi="Arial" w:cs="Arial"/>
                <w:b/>
                <w:sz w:val="16"/>
                <w:szCs w:val="18"/>
                <w:lang w:eastAsia="en-GB"/>
              </w:rPr>
              <w:t>Sensing Speed</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61E05F" w14:textId="77777777" w:rsidR="004541C1" w:rsidRDefault="004541C1">
            <w:pPr>
              <w:spacing w:after="0"/>
              <w:jc w:val="both"/>
              <w:rPr>
                <w:rFonts w:ascii="Arial" w:eastAsia="SimSun" w:hAnsi="Arial" w:cs="Arial"/>
                <w:b/>
                <w:sz w:val="16"/>
                <w:szCs w:val="18"/>
                <w:lang w:eastAsia="en-GB"/>
              </w:rPr>
            </w:pPr>
            <w:r>
              <w:rPr>
                <w:rFonts w:ascii="Arial" w:eastAsia="SimSun" w:hAnsi="Arial" w:cs="Arial"/>
                <w:b/>
                <w:sz w:val="16"/>
                <w:szCs w:val="18"/>
                <w:lang w:eastAsia="en-GB"/>
              </w:rPr>
              <w:t>Interval between two consecutive sensing fixes</w:t>
            </w:r>
          </w:p>
        </w:tc>
        <w:tc>
          <w:tcPr>
            <w:tcW w:w="67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E981E4" w14:textId="77777777" w:rsidR="004541C1" w:rsidRDefault="004541C1">
            <w:pPr>
              <w:spacing w:after="0"/>
              <w:jc w:val="both"/>
              <w:rPr>
                <w:rFonts w:ascii="Arial" w:eastAsia="SimSun" w:hAnsi="Arial" w:cs="Arial"/>
                <w:b/>
                <w:sz w:val="16"/>
                <w:szCs w:val="18"/>
                <w:lang w:eastAsia="en-GB"/>
              </w:rPr>
            </w:pPr>
            <w:r>
              <w:rPr>
                <w:rFonts w:ascii="Arial" w:eastAsia="SimSun" w:hAnsi="Arial" w:cs="Arial"/>
                <w:b/>
                <w:sz w:val="16"/>
                <w:szCs w:val="18"/>
                <w:lang w:eastAsia="en-GB"/>
              </w:rPr>
              <w:t>Latency</w:t>
            </w:r>
          </w:p>
        </w:tc>
      </w:tr>
      <w:tr w:rsidR="004541C1" w:rsidRPr="004541C1" w14:paraId="2AD5D90C" w14:textId="77777777" w:rsidTr="004541C1">
        <w:trPr>
          <w:cantSplit/>
          <w:trHeight w:val="1447"/>
        </w:trPr>
        <w:tc>
          <w:tcPr>
            <w:tcW w:w="9746" w:type="dxa"/>
            <w:vMerge/>
            <w:tcBorders>
              <w:top w:val="single" w:sz="4" w:space="0" w:color="auto"/>
              <w:left w:val="single" w:sz="4" w:space="0" w:color="auto"/>
              <w:bottom w:val="single" w:sz="4" w:space="0" w:color="auto"/>
              <w:right w:val="single" w:sz="4" w:space="0" w:color="auto"/>
            </w:tcBorders>
            <w:vAlign w:val="center"/>
            <w:hideMark/>
          </w:tcPr>
          <w:p w14:paraId="6B049EB3" w14:textId="77777777" w:rsidR="004541C1" w:rsidRDefault="004541C1">
            <w:pPr>
              <w:spacing w:after="0"/>
              <w:rPr>
                <w:rFonts w:ascii="Arial" w:eastAsia="SimSun" w:hAnsi="Arial" w:cs="Arial"/>
                <w:b/>
                <w:sz w:val="16"/>
                <w:szCs w:val="18"/>
                <w:lang w:eastAsia="en-GB"/>
              </w:rPr>
            </w:pPr>
          </w:p>
        </w:tc>
        <w:tc>
          <w:tcPr>
            <w:tcW w:w="4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2B491A96" w14:textId="77777777" w:rsidR="004541C1" w:rsidRDefault="004541C1">
            <w:pPr>
              <w:spacing w:after="0"/>
              <w:ind w:right="113"/>
              <w:rPr>
                <w:rFonts w:ascii="Arial" w:eastAsia="SimSun" w:hAnsi="Arial" w:cs="Arial"/>
                <w:b/>
                <w:sz w:val="16"/>
                <w:szCs w:val="18"/>
                <w:lang w:eastAsia="en-GB"/>
              </w:rPr>
            </w:pPr>
            <w:r>
              <w:rPr>
                <w:rFonts w:ascii="Arial" w:eastAsia="SimSun" w:hAnsi="Arial" w:cs="Arial"/>
                <w:b/>
                <w:sz w:val="16"/>
                <w:szCs w:val="18"/>
                <w:lang w:eastAsia="en-GB"/>
              </w:rPr>
              <w:t>Accuracy</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2E8DB327" w14:textId="77777777" w:rsidR="004541C1" w:rsidRDefault="004541C1">
            <w:pPr>
              <w:spacing w:after="0"/>
              <w:ind w:right="113"/>
              <w:rPr>
                <w:rFonts w:ascii="Arial" w:eastAsia="SimSun" w:hAnsi="Arial" w:cs="Arial"/>
                <w:b/>
                <w:sz w:val="16"/>
                <w:szCs w:val="18"/>
                <w:lang w:eastAsia="en-GB"/>
              </w:rPr>
            </w:pPr>
            <w:r>
              <w:rPr>
                <w:rFonts w:ascii="Arial" w:eastAsia="SimSun" w:hAnsi="Arial" w:cs="Arial"/>
                <w:b/>
                <w:sz w:val="16"/>
                <w:szCs w:val="18"/>
                <w:lang w:eastAsia="en-GB"/>
              </w:rPr>
              <w:t>Resolution(m)</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0D1E9DA9" w14:textId="77777777" w:rsidR="004541C1" w:rsidRDefault="004541C1">
            <w:pPr>
              <w:spacing w:after="0"/>
              <w:ind w:right="113"/>
              <w:rPr>
                <w:rFonts w:ascii="Arial" w:eastAsia="SimSun" w:hAnsi="Arial" w:cs="Arial"/>
                <w:b/>
                <w:sz w:val="16"/>
                <w:szCs w:val="18"/>
                <w:lang w:eastAsia="en-GB"/>
              </w:rPr>
            </w:pPr>
            <w:r>
              <w:rPr>
                <w:rFonts w:ascii="Arial" w:eastAsia="SimSun" w:hAnsi="Arial" w:cs="Arial"/>
                <w:b/>
                <w:sz w:val="16"/>
                <w:szCs w:val="18"/>
                <w:lang w:eastAsia="en-GB"/>
              </w:rPr>
              <w:t>Distance(m)</w:t>
            </w:r>
          </w:p>
          <w:p w14:paraId="6A93229A" w14:textId="77777777" w:rsidR="004541C1" w:rsidRDefault="004541C1">
            <w:pPr>
              <w:spacing w:after="0"/>
              <w:ind w:right="113"/>
              <w:rPr>
                <w:rFonts w:ascii="Arial" w:eastAsia="SimSun" w:hAnsi="Arial" w:cs="Arial"/>
                <w:b/>
                <w:sz w:val="16"/>
                <w:szCs w:val="18"/>
                <w:lang w:eastAsia="en-GB"/>
              </w:rPr>
            </w:pPr>
            <w:r>
              <w:rPr>
                <w:rFonts w:ascii="Arial" w:eastAsia="SimSun" w:hAnsi="Arial" w:cs="Arial"/>
                <w:b/>
                <w:sz w:val="16"/>
                <w:szCs w:val="18"/>
                <w:lang w:eastAsia="en-GB"/>
              </w:rPr>
              <w:t xml:space="preserve">Range </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29A34F5B" w14:textId="77777777" w:rsidR="004541C1" w:rsidRDefault="004541C1">
            <w:pPr>
              <w:spacing w:after="0"/>
              <w:ind w:right="113"/>
              <w:rPr>
                <w:rFonts w:ascii="Arial" w:eastAsia="SimSun" w:hAnsi="Arial" w:cs="Arial"/>
                <w:b/>
                <w:sz w:val="16"/>
                <w:szCs w:val="18"/>
                <w:lang w:eastAsia="en-GB"/>
              </w:rPr>
            </w:pPr>
            <w:r>
              <w:rPr>
                <w:rFonts w:ascii="Arial" w:eastAsia="SimSun" w:hAnsi="Arial" w:cs="Arial"/>
                <w:b/>
                <w:sz w:val="16"/>
                <w:szCs w:val="18"/>
                <w:lang w:eastAsia="en-GB"/>
              </w:rPr>
              <w:t>Vertical accuracy</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79280EA0" w14:textId="77777777" w:rsidR="004541C1" w:rsidRDefault="004541C1">
            <w:pPr>
              <w:spacing w:after="0"/>
              <w:ind w:right="113"/>
              <w:rPr>
                <w:rFonts w:ascii="Arial" w:eastAsia="SimSun" w:hAnsi="Arial" w:cs="Arial"/>
                <w:b/>
                <w:sz w:val="16"/>
                <w:szCs w:val="18"/>
                <w:lang w:eastAsia="en-GB"/>
              </w:rPr>
            </w:pPr>
            <w:r>
              <w:rPr>
                <w:rFonts w:ascii="Arial" w:eastAsia="SimSun" w:hAnsi="Arial" w:cs="Arial"/>
                <w:b/>
                <w:sz w:val="16"/>
                <w:szCs w:val="18"/>
                <w:lang w:eastAsia="en-GB"/>
              </w:rPr>
              <w:t>Horizontal l accuracy</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10C615A7" w14:textId="77777777" w:rsidR="004541C1" w:rsidRDefault="004541C1">
            <w:pPr>
              <w:spacing w:after="0"/>
              <w:ind w:right="113"/>
              <w:rPr>
                <w:rFonts w:ascii="Arial" w:eastAsia="SimSun" w:hAnsi="Arial" w:cs="Arial"/>
                <w:b/>
                <w:sz w:val="16"/>
                <w:szCs w:val="18"/>
                <w:lang w:eastAsia="en-GB"/>
              </w:rPr>
            </w:pPr>
            <w:r>
              <w:rPr>
                <w:rFonts w:ascii="Arial" w:eastAsia="SimSun" w:hAnsi="Arial" w:cs="Arial"/>
                <w:b/>
                <w:sz w:val="16"/>
                <w:szCs w:val="18"/>
                <w:lang w:eastAsia="en-GB"/>
              </w:rPr>
              <w:t>Accuracy</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1A394F28" w14:textId="77777777" w:rsidR="004541C1" w:rsidRDefault="004541C1">
            <w:pPr>
              <w:spacing w:after="0"/>
              <w:ind w:right="113"/>
              <w:rPr>
                <w:rFonts w:ascii="Arial" w:eastAsia="SimSun" w:hAnsi="Arial" w:cs="Arial"/>
                <w:b/>
                <w:sz w:val="16"/>
                <w:szCs w:val="18"/>
                <w:lang w:eastAsia="en-GB"/>
              </w:rPr>
            </w:pPr>
            <w:r>
              <w:rPr>
                <w:rFonts w:ascii="Arial" w:eastAsia="SimSun" w:hAnsi="Arial" w:cs="Arial"/>
                <w:b/>
                <w:sz w:val="16"/>
                <w:szCs w:val="18"/>
                <w:lang w:eastAsia="en-GB"/>
              </w:rPr>
              <w:t>Resolution</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239E80CF" w14:textId="77777777" w:rsidR="004541C1" w:rsidRDefault="004541C1">
            <w:pPr>
              <w:spacing w:after="0"/>
              <w:ind w:right="113"/>
              <w:rPr>
                <w:rFonts w:ascii="Arial" w:eastAsia="SimSun" w:hAnsi="Arial" w:cs="Arial"/>
                <w:b/>
                <w:sz w:val="16"/>
                <w:szCs w:val="18"/>
                <w:lang w:eastAsia="en-GB"/>
              </w:rPr>
            </w:pPr>
            <w:r>
              <w:rPr>
                <w:rFonts w:ascii="Arial" w:eastAsia="SimSun" w:hAnsi="Arial" w:cs="Arial"/>
                <w:b/>
                <w:sz w:val="16"/>
                <w:szCs w:val="18"/>
                <w:lang w:eastAsia="en-GB"/>
              </w:rPr>
              <w:t xml:space="preserve">Angle range </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12C03F6C" w14:textId="77777777" w:rsidR="004541C1" w:rsidRDefault="004541C1">
            <w:pPr>
              <w:spacing w:after="0"/>
              <w:ind w:right="113"/>
              <w:rPr>
                <w:rFonts w:ascii="Arial" w:eastAsia="SimSun" w:hAnsi="Arial" w:cs="Arial"/>
                <w:b/>
                <w:sz w:val="16"/>
                <w:szCs w:val="18"/>
                <w:lang w:eastAsia="en-GB"/>
              </w:rPr>
            </w:pPr>
            <w:r>
              <w:rPr>
                <w:rFonts w:ascii="Arial" w:eastAsia="SimSun" w:hAnsi="Arial" w:cs="Arial"/>
                <w:b/>
                <w:sz w:val="16"/>
                <w:szCs w:val="18"/>
                <w:lang w:eastAsia="en-GB"/>
              </w:rPr>
              <w:t>Vertical Accuracy</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744DCAE1" w14:textId="77777777" w:rsidR="004541C1" w:rsidRDefault="004541C1">
            <w:pPr>
              <w:spacing w:after="0"/>
              <w:ind w:right="113"/>
              <w:rPr>
                <w:rFonts w:ascii="Arial" w:eastAsia="SimSun" w:hAnsi="Arial" w:cs="Arial"/>
                <w:b/>
                <w:sz w:val="16"/>
                <w:szCs w:val="18"/>
                <w:lang w:eastAsia="en-GB"/>
              </w:rPr>
            </w:pPr>
            <w:r>
              <w:rPr>
                <w:rFonts w:ascii="Arial" w:eastAsia="SimSun" w:hAnsi="Arial" w:cs="Arial"/>
                <w:b/>
                <w:sz w:val="16"/>
                <w:szCs w:val="18"/>
                <w:lang w:eastAsia="en-GB"/>
              </w:rPr>
              <w:t>Horizontal accuracy</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676CFFDD" w14:textId="77777777" w:rsidR="004541C1" w:rsidRDefault="004541C1">
            <w:pPr>
              <w:spacing w:after="0"/>
              <w:ind w:right="113"/>
              <w:rPr>
                <w:rFonts w:ascii="Arial" w:eastAsia="SimSun" w:hAnsi="Arial" w:cs="Arial"/>
                <w:b/>
                <w:sz w:val="16"/>
                <w:szCs w:val="18"/>
                <w:lang w:eastAsia="en-GB"/>
              </w:rPr>
            </w:pPr>
            <w:r>
              <w:rPr>
                <w:rFonts w:ascii="Arial" w:eastAsia="SimSun" w:hAnsi="Arial" w:cs="Arial"/>
                <w:b/>
                <w:sz w:val="16"/>
                <w:szCs w:val="18"/>
                <w:lang w:eastAsia="en-GB"/>
              </w:rPr>
              <w:t>Resolution(m</w:t>
            </w:r>
            <w:r>
              <w:rPr>
                <w:rFonts w:ascii="Arial" w:eastAsia="SimSun" w:hAnsi="Arial" w:cs="Arial"/>
                <w:b/>
                <w:sz w:val="16"/>
                <w:szCs w:val="18"/>
                <w:lang w:val="en-US" w:eastAsia="zh-CN"/>
              </w:rPr>
              <w:t>/s</w:t>
            </w:r>
            <w:r>
              <w:rPr>
                <w:rFonts w:ascii="Arial" w:eastAsia="SimSun" w:hAnsi="Arial" w:cs="Arial"/>
                <w:b/>
                <w:sz w:val="16"/>
                <w:szCs w:val="18"/>
                <w:lang w:eastAsia="en-GB"/>
              </w:rPr>
              <w:t>)</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V"/>
            <w:hideMark/>
          </w:tcPr>
          <w:p w14:paraId="5BA0B14D" w14:textId="77777777" w:rsidR="004541C1" w:rsidRDefault="004541C1">
            <w:pPr>
              <w:spacing w:after="0"/>
              <w:ind w:right="113"/>
              <w:rPr>
                <w:rFonts w:ascii="Arial" w:eastAsia="SimSun" w:hAnsi="Arial" w:cs="Arial"/>
                <w:b/>
                <w:sz w:val="16"/>
                <w:szCs w:val="18"/>
                <w:lang w:eastAsia="en-GB"/>
              </w:rPr>
            </w:pPr>
            <w:r>
              <w:rPr>
                <w:rFonts w:ascii="Arial" w:eastAsia="SimSun" w:hAnsi="Arial" w:cs="Arial"/>
                <w:b/>
                <w:sz w:val="16"/>
                <w:szCs w:val="18"/>
                <w:lang w:eastAsia="en-GB"/>
              </w:rPr>
              <w:t>Vertical Speed range(m/s)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tbRl"/>
            <w:hideMark/>
          </w:tcPr>
          <w:p w14:paraId="3EBEC604" w14:textId="77777777" w:rsidR="004541C1" w:rsidRDefault="004541C1">
            <w:pPr>
              <w:spacing w:after="0"/>
              <w:ind w:left="113" w:right="113"/>
              <w:jc w:val="center"/>
              <w:rPr>
                <w:rFonts w:ascii="Arial" w:eastAsia="SimSun" w:hAnsi="Arial" w:cs="Arial"/>
                <w:b/>
                <w:sz w:val="16"/>
                <w:szCs w:val="18"/>
                <w:lang w:eastAsia="en-GB"/>
              </w:rPr>
            </w:pPr>
            <w:r>
              <w:rPr>
                <w:rFonts w:ascii="Arial" w:eastAsia="SimSun" w:hAnsi="Arial" w:cs="Arial"/>
                <w:b/>
                <w:sz w:val="16"/>
                <w:szCs w:val="18"/>
                <w:lang w:eastAsia="en-GB"/>
              </w:rPr>
              <w:t>horizontal Speed range(m/s)</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7BF68A3" w14:textId="77777777" w:rsidR="004541C1" w:rsidRDefault="004541C1">
            <w:pPr>
              <w:spacing w:after="0"/>
              <w:rPr>
                <w:rFonts w:ascii="Arial" w:eastAsia="SimSun" w:hAnsi="Arial" w:cs="Arial"/>
                <w:b/>
                <w:sz w:val="16"/>
                <w:szCs w:val="18"/>
                <w:lang w:eastAsia="en-GB"/>
              </w:rPr>
            </w:pPr>
          </w:p>
        </w:tc>
        <w:tc>
          <w:tcPr>
            <w:tcW w:w="679" w:type="dxa"/>
            <w:vMerge/>
            <w:tcBorders>
              <w:top w:val="single" w:sz="4" w:space="0" w:color="auto"/>
              <w:left w:val="single" w:sz="4" w:space="0" w:color="auto"/>
              <w:bottom w:val="single" w:sz="4" w:space="0" w:color="auto"/>
              <w:right w:val="single" w:sz="4" w:space="0" w:color="auto"/>
            </w:tcBorders>
            <w:vAlign w:val="center"/>
            <w:hideMark/>
          </w:tcPr>
          <w:p w14:paraId="451DFF3E" w14:textId="77777777" w:rsidR="004541C1" w:rsidRDefault="004541C1">
            <w:pPr>
              <w:spacing w:after="0"/>
              <w:rPr>
                <w:rFonts w:ascii="Arial" w:eastAsia="SimSun" w:hAnsi="Arial" w:cs="Arial"/>
                <w:b/>
                <w:sz w:val="16"/>
                <w:szCs w:val="18"/>
                <w:lang w:eastAsia="en-GB"/>
              </w:rPr>
            </w:pPr>
          </w:p>
        </w:tc>
      </w:tr>
      <w:tr w:rsidR="004541C1" w14:paraId="513BD0F0" w14:textId="77777777" w:rsidTr="004541C1">
        <w:trPr>
          <w:cantSplit/>
          <w:trHeight w:val="1110"/>
        </w:trPr>
        <w:tc>
          <w:tcPr>
            <w:tcW w:w="783" w:type="dxa"/>
            <w:tcBorders>
              <w:top w:val="single" w:sz="4" w:space="0" w:color="auto"/>
              <w:left w:val="single" w:sz="4" w:space="0" w:color="auto"/>
              <w:bottom w:val="single" w:sz="4" w:space="0" w:color="auto"/>
              <w:right w:val="single" w:sz="4" w:space="0" w:color="auto"/>
            </w:tcBorders>
            <w:hideMark/>
          </w:tcPr>
          <w:p w14:paraId="68F46DEF" w14:textId="77777777" w:rsidR="004541C1" w:rsidRDefault="004541C1">
            <w:pPr>
              <w:pStyle w:val="TAC"/>
              <w:overflowPunct w:val="0"/>
              <w:autoSpaceDE w:val="0"/>
              <w:autoSpaceDN w:val="0"/>
              <w:adjustRightInd w:val="0"/>
              <w:textAlignment w:val="baseline"/>
              <w:rPr>
                <w:sz w:val="16"/>
                <w:lang w:eastAsia="en-GB"/>
              </w:rPr>
            </w:pPr>
            <w:r>
              <w:rPr>
                <w:sz w:val="16"/>
                <w:lang w:eastAsia="en-GB"/>
              </w:rPr>
              <w:t>Network assisted sensing to avoid UAV collision</w:t>
            </w:r>
          </w:p>
        </w:tc>
        <w:tc>
          <w:tcPr>
            <w:tcW w:w="488" w:type="dxa"/>
            <w:tcBorders>
              <w:top w:val="single" w:sz="4" w:space="0" w:color="auto"/>
              <w:left w:val="single" w:sz="4" w:space="0" w:color="auto"/>
              <w:bottom w:val="single" w:sz="4" w:space="0" w:color="auto"/>
              <w:right w:val="single" w:sz="4" w:space="0" w:color="auto"/>
            </w:tcBorders>
            <w:hideMark/>
          </w:tcPr>
          <w:p w14:paraId="042A5C18" w14:textId="77777777" w:rsidR="004541C1" w:rsidRDefault="004541C1">
            <w:pPr>
              <w:pStyle w:val="TAC"/>
              <w:overflowPunct w:val="0"/>
              <w:autoSpaceDE w:val="0"/>
              <w:autoSpaceDN w:val="0"/>
              <w:adjustRightInd w:val="0"/>
              <w:textAlignment w:val="baseline"/>
              <w:rPr>
                <w:sz w:val="16"/>
                <w:lang w:eastAsia="en-GB"/>
              </w:rPr>
            </w:pPr>
            <w:r>
              <w:rPr>
                <w:sz w:val="16"/>
                <w:lang w:eastAsia="en-GB"/>
              </w:rPr>
              <w:t>FFS</w:t>
            </w:r>
          </w:p>
        </w:tc>
        <w:tc>
          <w:tcPr>
            <w:tcW w:w="567" w:type="dxa"/>
            <w:tcBorders>
              <w:top w:val="single" w:sz="4" w:space="0" w:color="auto"/>
              <w:left w:val="single" w:sz="4" w:space="0" w:color="auto"/>
              <w:bottom w:val="single" w:sz="4" w:space="0" w:color="auto"/>
              <w:right w:val="single" w:sz="4" w:space="0" w:color="auto"/>
            </w:tcBorders>
            <w:hideMark/>
          </w:tcPr>
          <w:p w14:paraId="681BB844" w14:textId="77777777" w:rsidR="004541C1" w:rsidRDefault="004541C1">
            <w:pPr>
              <w:pStyle w:val="TAC"/>
              <w:overflowPunct w:val="0"/>
              <w:autoSpaceDE w:val="0"/>
              <w:autoSpaceDN w:val="0"/>
              <w:adjustRightInd w:val="0"/>
              <w:textAlignment w:val="baseline"/>
              <w:rPr>
                <w:sz w:val="16"/>
                <w:lang w:eastAsia="en-GB"/>
              </w:rPr>
            </w:pPr>
            <w:r>
              <w:rPr>
                <w:sz w:val="16"/>
                <w:lang w:eastAsia="en-GB"/>
              </w:rPr>
              <w:t>&lt;1</w:t>
            </w:r>
          </w:p>
          <w:p w14:paraId="0A7907B6" w14:textId="77777777" w:rsidR="004541C1" w:rsidRDefault="004541C1">
            <w:pPr>
              <w:pStyle w:val="TAC"/>
              <w:overflowPunct w:val="0"/>
              <w:autoSpaceDE w:val="0"/>
              <w:autoSpaceDN w:val="0"/>
              <w:adjustRightInd w:val="0"/>
              <w:textAlignment w:val="baseline"/>
              <w:rPr>
                <w:sz w:val="16"/>
                <w:lang w:eastAsia="en-GB"/>
              </w:rPr>
            </w:pPr>
            <w:r>
              <w:rPr>
                <w:sz w:val="16"/>
                <w:lang w:eastAsia="en-GB"/>
              </w:rPr>
              <w:t>(Note 3)</w:t>
            </w:r>
          </w:p>
        </w:tc>
        <w:tc>
          <w:tcPr>
            <w:tcW w:w="709" w:type="dxa"/>
            <w:tcBorders>
              <w:top w:val="single" w:sz="4" w:space="0" w:color="auto"/>
              <w:left w:val="single" w:sz="4" w:space="0" w:color="auto"/>
              <w:bottom w:val="single" w:sz="4" w:space="0" w:color="auto"/>
              <w:right w:val="single" w:sz="4" w:space="0" w:color="auto"/>
            </w:tcBorders>
            <w:hideMark/>
          </w:tcPr>
          <w:p w14:paraId="60298005" w14:textId="77777777" w:rsidR="004541C1" w:rsidRDefault="004541C1">
            <w:pPr>
              <w:pStyle w:val="TAC"/>
              <w:overflowPunct w:val="0"/>
              <w:autoSpaceDE w:val="0"/>
              <w:autoSpaceDN w:val="0"/>
              <w:adjustRightInd w:val="0"/>
              <w:textAlignment w:val="baseline"/>
              <w:rPr>
                <w:sz w:val="16"/>
                <w:lang w:eastAsia="en-GB"/>
              </w:rPr>
            </w:pPr>
            <w:r>
              <w:rPr>
                <w:sz w:val="16"/>
                <w:lang w:eastAsia="en-GB"/>
              </w:rPr>
              <w:t>FFS</w:t>
            </w:r>
          </w:p>
        </w:tc>
        <w:tc>
          <w:tcPr>
            <w:tcW w:w="567" w:type="dxa"/>
            <w:tcBorders>
              <w:top w:val="single" w:sz="4" w:space="0" w:color="auto"/>
              <w:left w:val="single" w:sz="4" w:space="0" w:color="auto"/>
              <w:bottom w:val="single" w:sz="4" w:space="0" w:color="auto"/>
              <w:right w:val="single" w:sz="4" w:space="0" w:color="auto"/>
            </w:tcBorders>
            <w:hideMark/>
          </w:tcPr>
          <w:p w14:paraId="332134C8" w14:textId="77777777" w:rsidR="004541C1" w:rsidRDefault="004541C1">
            <w:pPr>
              <w:pStyle w:val="TAC"/>
              <w:overflowPunct w:val="0"/>
              <w:autoSpaceDE w:val="0"/>
              <w:autoSpaceDN w:val="0"/>
              <w:adjustRightInd w:val="0"/>
              <w:textAlignment w:val="baseline"/>
              <w:rPr>
                <w:sz w:val="16"/>
                <w:lang w:eastAsia="en-GB"/>
              </w:rPr>
            </w:pPr>
            <w:r>
              <w:rPr>
                <w:sz w:val="16"/>
                <w:lang w:eastAsia="en-GB"/>
              </w:rPr>
              <w:t>FFS</w:t>
            </w:r>
          </w:p>
        </w:tc>
        <w:tc>
          <w:tcPr>
            <w:tcW w:w="567" w:type="dxa"/>
            <w:tcBorders>
              <w:top w:val="single" w:sz="4" w:space="0" w:color="auto"/>
              <w:left w:val="single" w:sz="4" w:space="0" w:color="auto"/>
              <w:bottom w:val="single" w:sz="4" w:space="0" w:color="auto"/>
              <w:right w:val="single" w:sz="4" w:space="0" w:color="auto"/>
            </w:tcBorders>
            <w:hideMark/>
          </w:tcPr>
          <w:p w14:paraId="1BF2A4E4" w14:textId="77777777" w:rsidR="004541C1" w:rsidRDefault="004541C1">
            <w:pPr>
              <w:pStyle w:val="TAC"/>
              <w:overflowPunct w:val="0"/>
              <w:autoSpaceDE w:val="0"/>
              <w:autoSpaceDN w:val="0"/>
              <w:adjustRightInd w:val="0"/>
              <w:textAlignment w:val="baseline"/>
              <w:rPr>
                <w:sz w:val="16"/>
                <w:lang w:eastAsia="en-GB"/>
              </w:rPr>
            </w:pPr>
            <w:r>
              <w:rPr>
                <w:sz w:val="16"/>
                <w:lang w:eastAsia="en-GB"/>
              </w:rPr>
              <w:t>FFS</w:t>
            </w:r>
          </w:p>
        </w:tc>
        <w:tc>
          <w:tcPr>
            <w:tcW w:w="567" w:type="dxa"/>
            <w:tcBorders>
              <w:top w:val="single" w:sz="4" w:space="0" w:color="auto"/>
              <w:left w:val="single" w:sz="4" w:space="0" w:color="auto"/>
              <w:bottom w:val="single" w:sz="4" w:space="0" w:color="auto"/>
              <w:right w:val="single" w:sz="4" w:space="0" w:color="auto"/>
            </w:tcBorders>
            <w:hideMark/>
          </w:tcPr>
          <w:p w14:paraId="46AC7633" w14:textId="77777777" w:rsidR="004541C1" w:rsidRDefault="004541C1">
            <w:pPr>
              <w:pStyle w:val="TAC"/>
              <w:overflowPunct w:val="0"/>
              <w:autoSpaceDE w:val="0"/>
              <w:autoSpaceDN w:val="0"/>
              <w:adjustRightInd w:val="0"/>
              <w:textAlignment w:val="baseline"/>
              <w:rPr>
                <w:sz w:val="16"/>
                <w:lang w:eastAsia="en-GB"/>
              </w:rPr>
            </w:pPr>
            <w:r>
              <w:rPr>
                <w:sz w:val="16"/>
                <w:lang w:eastAsia="en-GB"/>
              </w:rPr>
              <w:t>FFS</w:t>
            </w:r>
          </w:p>
        </w:tc>
        <w:tc>
          <w:tcPr>
            <w:tcW w:w="567" w:type="dxa"/>
            <w:tcBorders>
              <w:top w:val="single" w:sz="4" w:space="0" w:color="auto"/>
              <w:left w:val="single" w:sz="4" w:space="0" w:color="auto"/>
              <w:bottom w:val="single" w:sz="4" w:space="0" w:color="auto"/>
              <w:right w:val="single" w:sz="4" w:space="0" w:color="auto"/>
            </w:tcBorders>
            <w:hideMark/>
          </w:tcPr>
          <w:p w14:paraId="613F6548" w14:textId="77777777" w:rsidR="004541C1" w:rsidRDefault="004541C1">
            <w:pPr>
              <w:pStyle w:val="TAC"/>
              <w:overflowPunct w:val="0"/>
              <w:autoSpaceDE w:val="0"/>
              <w:autoSpaceDN w:val="0"/>
              <w:adjustRightInd w:val="0"/>
              <w:textAlignment w:val="baseline"/>
              <w:rPr>
                <w:sz w:val="16"/>
                <w:lang w:eastAsia="en-GB"/>
              </w:rPr>
            </w:pPr>
            <w:r>
              <w:rPr>
                <w:sz w:val="16"/>
                <w:lang w:eastAsia="en-GB"/>
              </w:rPr>
              <w:t>FFS</w:t>
            </w:r>
          </w:p>
        </w:tc>
        <w:tc>
          <w:tcPr>
            <w:tcW w:w="567" w:type="dxa"/>
            <w:tcBorders>
              <w:top w:val="single" w:sz="4" w:space="0" w:color="auto"/>
              <w:left w:val="single" w:sz="4" w:space="0" w:color="auto"/>
              <w:bottom w:val="single" w:sz="4" w:space="0" w:color="auto"/>
              <w:right w:val="single" w:sz="4" w:space="0" w:color="auto"/>
            </w:tcBorders>
            <w:hideMark/>
          </w:tcPr>
          <w:p w14:paraId="581D646E" w14:textId="77777777" w:rsidR="004541C1" w:rsidRDefault="004541C1">
            <w:pPr>
              <w:pStyle w:val="TAC"/>
              <w:overflowPunct w:val="0"/>
              <w:autoSpaceDE w:val="0"/>
              <w:autoSpaceDN w:val="0"/>
              <w:adjustRightInd w:val="0"/>
              <w:textAlignment w:val="baseline"/>
              <w:rPr>
                <w:sz w:val="16"/>
                <w:lang w:eastAsia="en-GB"/>
              </w:rPr>
            </w:pPr>
            <w:r>
              <w:rPr>
                <w:sz w:val="16"/>
                <w:lang w:eastAsia="en-GB"/>
              </w:rPr>
              <w:t>FFS</w:t>
            </w:r>
          </w:p>
        </w:tc>
        <w:tc>
          <w:tcPr>
            <w:tcW w:w="567" w:type="dxa"/>
            <w:tcBorders>
              <w:top w:val="single" w:sz="4" w:space="0" w:color="auto"/>
              <w:left w:val="single" w:sz="4" w:space="0" w:color="auto"/>
              <w:bottom w:val="single" w:sz="4" w:space="0" w:color="auto"/>
              <w:right w:val="single" w:sz="4" w:space="0" w:color="auto"/>
            </w:tcBorders>
            <w:hideMark/>
          </w:tcPr>
          <w:p w14:paraId="7AA2B1AA" w14:textId="77777777" w:rsidR="004541C1" w:rsidRDefault="004541C1">
            <w:pPr>
              <w:pStyle w:val="TAC"/>
              <w:overflowPunct w:val="0"/>
              <w:autoSpaceDE w:val="0"/>
              <w:autoSpaceDN w:val="0"/>
              <w:adjustRightInd w:val="0"/>
              <w:textAlignment w:val="baseline"/>
              <w:rPr>
                <w:sz w:val="16"/>
                <w:lang w:eastAsia="en-GB"/>
              </w:rPr>
            </w:pPr>
            <w:r>
              <w:rPr>
                <w:sz w:val="16"/>
                <w:lang w:eastAsia="en-GB"/>
              </w:rPr>
              <w:t>FFS</w:t>
            </w:r>
          </w:p>
        </w:tc>
        <w:tc>
          <w:tcPr>
            <w:tcW w:w="567" w:type="dxa"/>
            <w:tcBorders>
              <w:top w:val="single" w:sz="4" w:space="0" w:color="auto"/>
              <w:left w:val="single" w:sz="4" w:space="0" w:color="auto"/>
              <w:bottom w:val="single" w:sz="4" w:space="0" w:color="auto"/>
              <w:right w:val="single" w:sz="4" w:space="0" w:color="auto"/>
            </w:tcBorders>
            <w:hideMark/>
          </w:tcPr>
          <w:p w14:paraId="4E86C191" w14:textId="77777777" w:rsidR="004541C1" w:rsidRDefault="004541C1">
            <w:pPr>
              <w:pStyle w:val="TAC"/>
              <w:overflowPunct w:val="0"/>
              <w:autoSpaceDE w:val="0"/>
              <w:autoSpaceDN w:val="0"/>
              <w:adjustRightInd w:val="0"/>
              <w:textAlignment w:val="baseline"/>
              <w:rPr>
                <w:sz w:val="16"/>
                <w:lang w:eastAsia="en-GB"/>
              </w:rPr>
            </w:pPr>
            <w:r>
              <w:rPr>
                <w:sz w:val="16"/>
                <w:lang w:eastAsia="en-GB"/>
              </w:rPr>
              <w:t>FFS</w:t>
            </w:r>
          </w:p>
        </w:tc>
        <w:tc>
          <w:tcPr>
            <w:tcW w:w="567" w:type="dxa"/>
            <w:tcBorders>
              <w:top w:val="single" w:sz="4" w:space="0" w:color="auto"/>
              <w:left w:val="single" w:sz="4" w:space="0" w:color="auto"/>
              <w:bottom w:val="single" w:sz="4" w:space="0" w:color="auto"/>
              <w:right w:val="single" w:sz="4" w:space="0" w:color="auto"/>
            </w:tcBorders>
          </w:tcPr>
          <w:p w14:paraId="22BCA66D" w14:textId="77777777" w:rsidR="004541C1" w:rsidRDefault="004541C1">
            <w:pPr>
              <w:pStyle w:val="TAC"/>
              <w:overflowPunct w:val="0"/>
              <w:autoSpaceDE w:val="0"/>
              <w:autoSpaceDN w:val="0"/>
              <w:adjustRightInd w:val="0"/>
              <w:textAlignment w:val="baseline"/>
              <w:rPr>
                <w:sz w:val="16"/>
                <w:lang w:eastAsia="en-GB"/>
              </w:rPr>
            </w:pPr>
            <w:r>
              <w:rPr>
                <w:sz w:val="16"/>
                <w:lang w:eastAsia="en-GB"/>
              </w:rPr>
              <w:t>1</w:t>
            </w:r>
          </w:p>
          <w:p w14:paraId="3A4979C4" w14:textId="77777777" w:rsidR="004541C1" w:rsidRDefault="004541C1">
            <w:pPr>
              <w:pStyle w:val="TAC"/>
              <w:overflowPunct w:val="0"/>
              <w:autoSpaceDE w:val="0"/>
              <w:autoSpaceDN w:val="0"/>
              <w:adjustRightInd w:val="0"/>
              <w:textAlignment w:val="baseline"/>
              <w:rPr>
                <w:sz w:val="16"/>
                <w:lang w:eastAsia="en-GB"/>
              </w:rPr>
            </w:pPr>
          </w:p>
          <w:p w14:paraId="2FD129B3" w14:textId="77777777" w:rsidR="004541C1" w:rsidRDefault="004541C1">
            <w:pPr>
              <w:pStyle w:val="TAC"/>
              <w:overflowPunct w:val="0"/>
              <w:autoSpaceDE w:val="0"/>
              <w:autoSpaceDN w:val="0"/>
              <w:adjustRightInd w:val="0"/>
              <w:textAlignment w:val="baseline"/>
              <w:rPr>
                <w:sz w:val="16"/>
                <w:lang w:eastAsia="en-GB"/>
              </w:rPr>
            </w:pPr>
            <w:r>
              <w:rPr>
                <w:sz w:val="16"/>
                <w:lang w:eastAsia="en-GB"/>
              </w:rPr>
              <w:t>(Note 3)</w:t>
            </w:r>
          </w:p>
        </w:tc>
        <w:tc>
          <w:tcPr>
            <w:tcW w:w="567" w:type="dxa"/>
            <w:tcBorders>
              <w:top w:val="single" w:sz="4" w:space="0" w:color="auto"/>
              <w:left w:val="single" w:sz="4" w:space="0" w:color="auto"/>
              <w:bottom w:val="single" w:sz="4" w:space="0" w:color="auto"/>
              <w:right w:val="single" w:sz="4" w:space="0" w:color="auto"/>
            </w:tcBorders>
            <w:hideMark/>
          </w:tcPr>
          <w:p w14:paraId="0639752C" w14:textId="77777777" w:rsidR="004541C1" w:rsidRDefault="004541C1">
            <w:pPr>
              <w:pStyle w:val="TAC"/>
              <w:overflowPunct w:val="0"/>
              <w:autoSpaceDE w:val="0"/>
              <w:autoSpaceDN w:val="0"/>
              <w:adjustRightInd w:val="0"/>
              <w:textAlignment w:val="baseline"/>
              <w:rPr>
                <w:sz w:val="16"/>
                <w:lang w:eastAsia="en-GB"/>
              </w:rPr>
            </w:pPr>
            <w:r>
              <w:rPr>
                <w:sz w:val="16"/>
                <w:lang w:eastAsia="en-GB"/>
              </w:rPr>
              <w:t>&lt;= 90</w:t>
            </w:r>
          </w:p>
          <w:p w14:paraId="6550D4DA" w14:textId="77777777" w:rsidR="004541C1" w:rsidRDefault="004541C1">
            <w:pPr>
              <w:pStyle w:val="TAC"/>
              <w:overflowPunct w:val="0"/>
              <w:autoSpaceDE w:val="0"/>
              <w:autoSpaceDN w:val="0"/>
              <w:adjustRightInd w:val="0"/>
              <w:textAlignment w:val="baseline"/>
              <w:rPr>
                <w:sz w:val="16"/>
                <w:lang w:eastAsia="en-GB"/>
              </w:rPr>
            </w:pPr>
            <w:r>
              <w:rPr>
                <w:sz w:val="16"/>
                <w:lang w:eastAsia="en-GB"/>
              </w:rPr>
              <w:t>(Note 3)</w:t>
            </w:r>
          </w:p>
        </w:tc>
        <w:tc>
          <w:tcPr>
            <w:tcW w:w="709" w:type="dxa"/>
            <w:tcBorders>
              <w:top w:val="single" w:sz="4" w:space="0" w:color="auto"/>
              <w:left w:val="single" w:sz="4" w:space="0" w:color="auto"/>
              <w:bottom w:val="single" w:sz="4" w:space="0" w:color="auto"/>
              <w:right w:val="single" w:sz="4" w:space="0" w:color="auto"/>
            </w:tcBorders>
            <w:textDirection w:val="tbRl"/>
            <w:hideMark/>
          </w:tcPr>
          <w:p w14:paraId="69028E0D" w14:textId="77777777" w:rsidR="004541C1" w:rsidRDefault="004541C1">
            <w:pPr>
              <w:pStyle w:val="TAC"/>
              <w:overflowPunct w:val="0"/>
              <w:autoSpaceDE w:val="0"/>
              <w:autoSpaceDN w:val="0"/>
              <w:adjustRightInd w:val="0"/>
              <w:textAlignment w:val="baseline"/>
              <w:rPr>
                <w:sz w:val="16"/>
                <w:lang w:eastAsia="en-GB"/>
              </w:rPr>
            </w:pPr>
            <w:r>
              <w:rPr>
                <w:sz w:val="16"/>
                <w:lang w:eastAsia="en-GB"/>
              </w:rPr>
              <w:t>FFS</w:t>
            </w:r>
          </w:p>
        </w:tc>
        <w:tc>
          <w:tcPr>
            <w:tcW w:w="708" w:type="dxa"/>
            <w:tcBorders>
              <w:top w:val="single" w:sz="4" w:space="0" w:color="auto"/>
              <w:left w:val="single" w:sz="4" w:space="0" w:color="auto"/>
              <w:bottom w:val="single" w:sz="4" w:space="0" w:color="auto"/>
              <w:right w:val="single" w:sz="4" w:space="0" w:color="auto"/>
            </w:tcBorders>
            <w:hideMark/>
          </w:tcPr>
          <w:p w14:paraId="22108747" w14:textId="77777777" w:rsidR="004541C1" w:rsidRDefault="004541C1">
            <w:pPr>
              <w:pStyle w:val="TAC"/>
              <w:overflowPunct w:val="0"/>
              <w:autoSpaceDE w:val="0"/>
              <w:autoSpaceDN w:val="0"/>
              <w:adjustRightInd w:val="0"/>
              <w:textAlignment w:val="baseline"/>
              <w:rPr>
                <w:sz w:val="16"/>
                <w:lang w:eastAsia="en-GB"/>
              </w:rPr>
            </w:pPr>
            <w:r>
              <w:rPr>
                <w:sz w:val="16"/>
                <w:lang w:eastAsia="en-GB"/>
              </w:rPr>
              <w:t>FFS</w:t>
            </w:r>
          </w:p>
          <w:p w14:paraId="6F22809D" w14:textId="77777777" w:rsidR="004541C1" w:rsidRDefault="004541C1">
            <w:pPr>
              <w:pStyle w:val="TAC"/>
              <w:overflowPunct w:val="0"/>
              <w:autoSpaceDE w:val="0"/>
              <w:autoSpaceDN w:val="0"/>
              <w:adjustRightInd w:val="0"/>
              <w:textAlignment w:val="baseline"/>
              <w:rPr>
                <w:sz w:val="16"/>
                <w:lang w:eastAsia="en-GB"/>
              </w:rPr>
            </w:pPr>
            <w:r>
              <w:rPr>
                <w:sz w:val="16"/>
                <w:lang w:eastAsia="en-GB"/>
              </w:rPr>
              <w:t>(Note 1)</w:t>
            </w:r>
          </w:p>
        </w:tc>
        <w:tc>
          <w:tcPr>
            <w:tcW w:w="679" w:type="dxa"/>
            <w:tcBorders>
              <w:top w:val="single" w:sz="4" w:space="0" w:color="auto"/>
              <w:left w:val="single" w:sz="4" w:space="0" w:color="auto"/>
              <w:bottom w:val="single" w:sz="4" w:space="0" w:color="auto"/>
              <w:right w:val="single" w:sz="4" w:space="0" w:color="auto"/>
            </w:tcBorders>
            <w:hideMark/>
          </w:tcPr>
          <w:p w14:paraId="19ACEE5D" w14:textId="77777777" w:rsidR="004541C1" w:rsidRDefault="004541C1">
            <w:pPr>
              <w:pStyle w:val="TAC"/>
              <w:overflowPunct w:val="0"/>
              <w:autoSpaceDE w:val="0"/>
              <w:autoSpaceDN w:val="0"/>
              <w:adjustRightInd w:val="0"/>
              <w:textAlignment w:val="baseline"/>
              <w:rPr>
                <w:sz w:val="16"/>
                <w:lang w:eastAsia="en-GB"/>
              </w:rPr>
            </w:pPr>
            <w:r>
              <w:rPr>
                <w:sz w:val="16"/>
                <w:lang w:eastAsia="en-GB"/>
              </w:rPr>
              <w:t>FFS</w:t>
            </w:r>
          </w:p>
          <w:p w14:paraId="1A412BD9" w14:textId="77777777" w:rsidR="004541C1" w:rsidRDefault="004541C1">
            <w:pPr>
              <w:pStyle w:val="TAC"/>
              <w:overflowPunct w:val="0"/>
              <w:autoSpaceDE w:val="0"/>
              <w:autoSpaceDN w:val="0"/>
              <w:adjustRightInd w:val="0"/>
              <w:textAlignment w:val="baseline"/>
              <w:rPr>
                <w:sz w:val="16"/>
                <w:lang w:eastAsia="en-GB"/>
              </w:rPr>
            </w:pPr>
            <w:r>
              <w:rPr>
                <w:sz w:val="16"/>
                <w:lang w:eastAsia="en-GB"/>
              </w:rPr>
              <w:t>(Note 2)</w:t>
            </w:r>
          </w:p>
        </w:tc>
      </w:tr>
      <w:tr w:rsidR="004541C1" w:rsidRPr="004541C1" w14:paraId="609E1618" w14:textId="77777777" w:rsidTr="004541C1">
        <w:trPr>
          <w:trHeight w:val="231"/>
        </w:trPr>
        <w:tc>
          <w:tcPr>
            <w:tcW w:w="9746" w:type="dxa"/>
            <w:gridSpan w:val="16"/>
            <w:tcBorders>
              <w:top w:val="single" w:sz="4" w:space="0" w:color="auto"/>
              <w:left w:val="single" w:sz="4" w:space="0" w:color="auto"/>
              <w:bottom w:val="single" w:sz="4" w:space="0" w:color="auto"/>
              <w:right w:val="single" w:sz="4" w:space="0" w:color="auto"/>
            </w:tcBorders>
          </w:tcPr>
          <w:p w14:paraId="7ECB6E5C" w14:textId="77777777" w:rsidR="004541C1" w:rsidRDefault="004541C1">
            <w:pPr>
              <w:pStyle w:val="TAN"/>
              <w:overflowPunct w:val="0"/>
              <w:autoSpaceDE w:val="0"/>
              <w:autoSpaceDN w:val="0"/>
              <w:adjustRightInd w:val="0"/>
              <w:textAlignment w:val="baseline"/>
              <w:rPr>
                <w:lang w:eastAsia="en-GB"/>
              </w:rPr>
            </w:pPr>
            <w:r>
              <w:rPr>
                <w:lang w:eastAsia="en-GB"/>
              </w:rPr>
              <w:t>NOTE 1:</w:t>
            </w:r>
            <w:r>
              <w:t xml:space="preserve"> </w:t>
            </w:r>
            <w:r>
              <w:tab/>
            </w:r>
            <w:r>
              <w:rPr>
                <w:lang w:eastAsia="en-GB"/>
              </w:rPr>
              <w:t>Time intervals between successive sensing result reports to a trusted third-party application.</w:t>
            </w:r>
          </w:p>
          <w:p w14:paraId="5D55C431" w14:textId="77777777" w:rsidR="004541C1" w:rsidRDefault="004541C1">
            <w:pPr>
              <w:pStyle w:val="TAN"/>
              <w:overflowPunct w:val="0"/>
              <w:autoSpaceDE w:val="0"/>
              <w:autoSpaceDN w:val="0"/>
              <w:adjustRightInd w:val="0"/>
              <w:textAlignment w:val="baseline"/>
              <w:rPr>
                <w:lang w:eastAsia="en-GB"/>
              </w:rPr>
            </w:pPr>
            <w:r>
              <w:rPr>
                <w:lang w:eastAsia="en-GB"/>
              </w:rPr>
              <w:t>NOTE 2:</w:t>
            </w:r>
            <w:r>
              <w:t xml:space="preserve"> </w:t>
            </w:r>
            <w:r>
              <w:tab/>
            </w:r>
            <w:r>
              <w:rPr>
                <w:lang w:eastAsia="en-GB"/>
              </w:rPr>
              <w:t>Latency from the gNB to the application server via core network.</w:t>
            </w:r>
          </w:p>
          <w:p w14:paraId="3E5486E9" w14:textId="77777777" w:rsidR="004541C1" w:rsidRDefault="004541C1">
            <w:pPr>
              <w:pStyle w:val="TAN"/>
              <w:overflowPunct w:val="0"/>
              <w:autoSpaceDE w:val="0"/>
              <w:autoSpaceDN w:val="0"/>
              <w:adjustRightInd w:val="0"/>
              <w:textAlignment w:val="baseline"/>
              <w:rPr>
                <w:lang w:eastAsia="en-GB"/>
              </w:rPr>
            </w:pPr>
            <w:r>
              <w:rPr>
                <w:lang w:eastAsia="en-GB"/>
              </w:rPr>
              <w:t>NOTE 3:</w:t>
            </w:r>
            <w:r>
              <w:t xml:space="preserve"> </w:t>
            </w:r>
            <w:r>
              <w:tab/>
            </w:r>
            <w:r>
              <w:rPr>
                <w:lang w:eastAsia="en-GB"/>
              </w:rPr>
              <w:t>the KPI values are sourced from [29]</w:t>
            </w:r>
          </w:p>
          <w:p w14:paraId="4BC85CD4" w14:textId="77777777" w:rsidR="004541C1" w:rsidRDefault="004541C1">
            <w:pPr>
              <w:spacing w:after="0"/>
              <w:rPr>
                <w:rFonts w:ascii="Arial" w:eastAsia="SimSun" w:hAnsi="Arial" w:cs="Arial"/>
                <w:sz w:val="18"/>
                <w:szCs w:val="18"/>
                <w:lang w:eastAsia="en-GB"/>
              </w:rPr>
            </w:pPr>
          </w:p>
        </w:tc>
      </w:tr>
    </w:tbl>
    <w:p w14:paraId="03B11810" w14:textId="3E15939E" w:rsidR="009B48CB" w:rsidRPr="00BB6D0F" w:rsidRDefault="009B48CB" w:rsidP="00B7780C">
      <w:pPr>
        <w:rPr>
          <w:noProof/>
        </w:rPr>
      </w:pPr>
    </w:p>
    <w:p w14:paraId="5CCCE984" w14:textId="69CA160C" w:rsidR="009B48CB" w:rsidRDefault="009B48CB" w:rsidP="00B7780C">
      <w:pPr>
        <w:rPr>
          <w:noProof/>
        </w:rPr>
      </w:pPr>
    </w:p>
    <w:p w14:paraId="3C612AE9" w14:textId="7777777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6AE5F0B0" w14:textId="77777777" w:rsidR="00080512" w:rsidRPr="0009108F" w:rsidRDefault="00080512" w:rsidP="0009108F">
      <w:pPr>
        <w:rPr>
          <w:lang w:val="en-US"/>
        </w:rPr>
      </w:pPr>
    </w:p>
    <w:sectPr w:rsidR="00080512" w:rsidRPr="0009108F">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6AFDB4" w14:textId="77777777" w:rsidR="003C46D5" w:rsidRDefault="003C46D5">
      <w:r>
        <w:separator/>
      </w:r>
    </w:p>
  </w:endnote>
  <w:endnote w:type="continuationSeparator" w:id="0">
    <w:p w14:paraId="0CFC25D9" w14:textId="77777777" w:rsidR="003C46D5" w:rsidRDefault="003C46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D346BE" w14:textId="77777777" w:rsidR="003C46D5" w:rsidRDefault="003C46D5">
      <w:r>
        <w:separator/>
      </w:r>
    </w:p>
  </w:footnote>
  <w:footnote w:type="continuationSeparator" w:id="0">
    <w:p w14:paraId="4AD09F4A" w14:textId="77777777" w:rsidR="003C46D5" w:rsidRDefault="003C46D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lvl>
    <w:lvl w:ilvl="2">
      <w:start w:val="3"/>
      <w:numFmt w:val="decimal"/>
      <w:isLgl/>
      <w:lvlText w:val="%1.%2.%3"/>
      <w:lvlJc w:val="left"/>
      <w:pPr>
        <w:ind w:left="1140" w:hanging="1140"/>
      </w:pPr>
    </w:lvl>
    <w:lvl w:ilvl="3">
      <w:start w:val="1"/>
      <w:numFmt w:val="decimal"/>
      <w:isLgl/>
      <w:lvlText w:val="%1.%2.%3.%4"/>
      <w:lvlJc w:val="left"/>
      <w:pPr>
        <w:ind w:left="1140" w:hanging="1140"/>
      </w:pPr>
    </w:lvl>
    <w:lvl w:ilvl="4">
      <w:start w:val="1"/>
      <w:numFmt w:val="decimal"/>
      <w:isLgl/>
      <w:lvlText w:val="%1.%2.%3.%4.%5"/>
      <w:lvlJc w:val="left"/>
      <w:pPr>
        <w:ind w:left="1140" w:hanging="1140"/>
      </w:pPr>
    </w:lvl>
    <w:lvl w:ilvl="5">
      <w:start w:val="1"/>
      <w:numFmt w:val="decimal"/>
      <w:isLgl/>
      <w:lvlText w:val="%1.%2.%3.%4.%5.%6"/>
      <w:lvlJc w:val="left"/>
      <w:pPr>
        <w:ind w:left="1140" w:hanging="1140"/>
      </w:pPr>
    </w:lvl>
    <w:lvl w:ilvl="6">
      <w:start w:val="1"/>
      <w:numFmt w:val="decimal"/>
      <w:isLgl/>
      <w:lvlText w:val="%1.%2.%3.%4.%5.%6.%7"/>
      <w:lvlJc w:val="left"/>
      <w:pPr>
        <w:ind w:left="1140" w:hanging="114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3" w15:restartNumberingAfterBreak="0">
    <w:nsid w:val="0F4B6F2A"/>
    <w:multiLevelType w:val="hybridMultilevel"/>
    <w:tmpl w:val="2EBC40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0DA3343"/>
    <w:multiLevelType w:val="hybridMultilevel"/>
    <w:tmpl w:val="BBCAD92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326B73B"/>
    <w:multiLevelType w:val="singleLevel"/>
    <w:tmpl w:val="1326B73B"/>
    <w:lvl w:ilvl="0">
      <w:start w:val="1"/>
      <w:numFmt w:val="decimal"/>
      <w:suff w:val="space"/>
      <w:lvlText w:val="%1."/>
      <w:lvlJc w:val="left"/>
      <w:pPr>
        <w:ind w:left="0" w:firstLine="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4A40E62"/>
    <w:multiLevelType w:val="hybridMultilevel"/>
    <w:tmpl w:val="FE244F4E"/>
    <w:lvl w:ilvl="0" w:tplc="FFFFFFFF">
      <w:start w:val="1"/>
      <w:numFmt w:val="decimal"/>
      <w:lvlText w:val="%1."/>
      <w:lvlJc w:val="left"/>
      <w:pPr>
        <w:ind w:left="644" w:hanging="360"/>
      </w:pPr>
      <w:rPr>
        <w:rFonts w:eastAsia="SimSun"/>
        <w:color w:val="00000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8"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lvl>
    <w:lvl w:ilvl="2">
      <w:start w:val="2"/>
      <w:numFmt w:val="decimal"/>
      <w:isLgl/>
      <w:lvlText w:val="%1.%2.%3"/>
      <w:lvlJc w:val="left"/>
      <w:pPr>
        <w:ind w:left="1215" w:hanging="855"/>
      </w:pPr>
    </w:lvl>
    <w:lvl w:ilvl="3">
      <w:start w:val="1"/>
      <w:numFmt w:val="decimal"/>
      <w:isLgl/>
      <w:lvlText w:val="%1.%2.%3.%4"/>
      <w:lvlJc w:val="left"/>
      <w:pPr>
        <w:ind w:left="1440" w:hanging="1080"/>
      </w:pPr>
    </w:lvl>
    <w:lvl w:ilvl="4">
      <w:start w:val="1"/>
      <w:numFmt w:val="decimal"/>
      <w:isLgl/>
      <w:lvlText w:val="%1.%2.%3.%4.%5"/>
      <w:lvlJc w:val="left"/>
      <w:pPr>
        <w:ind w:left="1800" w:hanging="144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9" w15:restartNumberingAfterBreak="0">
    <w:nsid w:val="7C8F3DD9"/>
    <w:multiLevelType w:val="hybridMultilevel"/>
    <w:tmpl w:val="2EBC40B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11841709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33518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9439815">
    <w:abstractNumId w:val="1"/>
  </w:num>
  <w:num w:numId="4" w16cid:durableId="417481543">
    <w:abstractNumId w:val="6"/>
  </w:num>
  <w:num w:numId="5" w16cid:durableId="105015376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5784980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8785720">
    <w:abstractNumId w:val="2"/>
    <w:lvlOverride w:ilvl="0">
      <w:startOverride w:val="1"/>
    </w:lvlOverride>
    <w:lvlOverride w:ilvl="1">
      <w:startOverride w:val="9"/>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15406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2255218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26233067">
    <w:abstractNumId w:val="8"/>
    <w:lvlOverride w:ilvl="0">
      <w:startOverride w:val="1"/>
    </w:lvlOverride>
    <w:lvlOverride w:ilvl="1">
      <w:startOverride w:val="25"/>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07863713">
    <w:abstractNumId w:val="5"/>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T">
    <w15:presenceInfo w15:providerId="None" w15:userId="DT"/>
  </w15:person>
  <w15:person w15:author="Hideaki Takahashi (Nokia)">
    <w15:presenceInfo w15:providerId="AD" w15:userId="S::hideaki.takahashi@nokia.com::42788fdf-2e17-4914-9a82-fe3b5b4191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C4"/>
    <w:rsid w:val="00017C8C"/>
    <w:rsid w:val="0002137B"/>
    <w:rsid w:val="00033397"/>
    <w:rsid w:val="00040095"/>
    <w:rsid w:val="00041B2A"/>
    <w:rsid w:val="00051834"/>
    <w:rsid w:val="00054A22"/>
    <w:rsid w:val="00062023"/>
    <w:rsid w:val="00062F1E"/>
    <w:rsid w:val="000655A6"/>
    <w:rsid w:val="00075437"/>
    <w:rsid w:val="00080512"/>
    <w:rsid w:val="0009108F"/>
    <w:rsid w:val="00096517"/>
    <w:rsid w:val="000B0816"/>
    <w:rsid w:val="000B0B20"/>
    <w:rsid w:val="000C47C3"/>
    <w:rsid w:val="000D2C82"/>
    <w:rsid w:val="000D58AB"/>
    <w:rsid w:val="000F2013"/>
    <w:rsid w:val="00107EAE"/>
    <w:rsid w:val="001109C6"/>
    <w:rsid w:val="001208DB"/>
    <w:rsid w:val="00123801"/>
    <w:rsid w:val="0012420F"/>
    <w:rsid w:val="00133525"/>
    <w:rsid w:val="00145802"/>
    <w:rsid w:val="001A4C42"/>
    <w:rsid w:val="001A7420"/>
    <w:rsid w:val="001B0D57"/>
    <w:rsid w:val="001B6637"/>
    <w:rsid w:val="001C21C3"/>
    <w:rsid w:val="001C593B"/>
    <w:rsid w:val="001D02C2"/>
    <w:rsid w:val="001D771F"/>
    <w:rsid w:val="001E6D05"/>
    <w:rsid w:val="001F0C1D"/>
    <w:rsid w:val="001F1132"/>
    <w:rsid w:val="001F168B"/>
    <w:rsid w:val="001F7A77"/>
    <w:rsid w:val="002276BE"/>
    <w:rsid w:val="002347A2"/>
    <w:rsid w:val="002675F0"/>
    <w:rsid w:val="002760EE"/>
    <w:rsid w:val="00280F7E"/>
    <w:rsid w:val="00286E8E"/>
    <w:rsid w:val="0029392B"/>
    <w:rsid w:val="002A65D0"/>
    <w:rsid w:val="002B6339"/>
    <w:rsid w:val="002C11EB"/>
    <w:rsid w:val="002D00C7"/>
    <w:rsid w:val="002E00EE"/>
    <w:rsid w:val="003172DC"/>
    <w:rsid w:val="003232C4"/>
    <w:rsid w:val="003276DD"/>
    <w:rsid w:val="0033242E"/>
    <w:rsid w:val="00335062"/>
    <w:rsid w:val="0035462D"/>
    <w:rsid w:val="00356555"/>
    <w:rsid w:val="00364E86"/>
    <w:rsid w:val="003765B8"/>
    <w:rsid w:val="00395004"/>
    <w:rsid w:val="003C3971"/>
    <w:rsid w:val="003C46D5"/>
    <w:rsid w:val="003C61FC"/>
    <w:rsid w:val="003F0D9F"/>
    <w:rsid w:val="0040762E"/>
    <w:rsid w:val="00423334"/>
    <w:rsid w:val="004345EC"/>
    <w:rsid w:val="004541C1"/>
    <w:rsid w:val="00464482"/>
    <w:rsid w:val="00465515"/>
    <w:rsid w:val="0049160E"/>
    <w:rsid w:val="00495E59"/>
    <w:rsid w:val="0049751D"/>
    <w:rsid w:val="004A7BAB"/>
    <w:rsid w:val="004C30AC"/>
    <w:rsid w:val="004D3578"/>
    <w:rsid w:val="004D5B55"/>
    <w:rsid w:val="004E213A"/>
    <w:rsid w:val="004F0988"/>
    <w:rsid w:val="004F3340"/>
    <w:rsid w:val="004F6EC5"/>
    <w:rsid w:val="00501F83"/>
    <w:rsid w:val="0051177E"/>
    <w:rsid w:val="0051537C"/>
    <w:rsid w:val="0053388B"/>
    <w:rsid w:val="00535773"/>
    <w:rsid w:val="005367DF"/>
    <w:rsid w:val="00543E6C"/>
    <w:rsid w:val="00553FBB"/>
    <w:rsid w:val="00565087"/>
    <w:rsid w:val="00567C14"/>
    <w:rsid w:val="00586C7D"/>
    <w:rsid w:val="00597B11"/>
    <w:rsid w:val="005A67D4"/>
    <w:rsid w:val="005A78DB"/>
    <w:rsid w:val="005B3069"/>
    <w:rsid w:val="005B40AD"/>
    <w:rsid w:val="005B4B84"/>
    <w:rsid w:val="005B6945"/>
    <w:rsid w:val="005D2E01"/>
    <w:rsid w:val="005D7526"/>
    <w:rsid w:val="005E4BB2"/>
    <w:rsid w:val="005E52E8"/>
    <w:rsid w:val="005F55C8"/>
    <w:rsid w:val="005F788A"/>
    <w:rsid w:val="00602AEA"/>
    <w:rsid w:val="00604C49"/>
    <w:rsid w:val="00614FDF"/>
    <w:rsid w:val="00626497"/>
    <w:rsid w:val="00627BB9"/>
    <w:rsid w:val="0063543D"/>
    <w:rsid w:val="00636412"/>
    <w:rsid w:val="00647114"/>
    <w:rsid w:val="00651897"/>
    <w:rsid w:val="0066631E"/>
    <w:rsid w:val="00670474"/>
    <w:rsid w:val="006771D9"/>
    <w:rsid w:val="006832DB"/>
    <w:rsid w:val="00687612"/>
    <w:rsid w:val="00687DC4"/>
    <w:rsid w:val="006912E9"/>
    <w:rsid w:val="006961E0"/>
    <w:rsid w:val="0069751D"/>
    <w:rsid w:val="006A323F"/>
    <w:rsid w:val="006B30D0"/>
    <w:rsid w:val="006C2C53"/>
    <w:rsid w:val="006C3D95"/>
    <w:rsid w:val="006C7664"/>
    <w:rsid w:val="006E0BE7"/>
    <w:rsid w:val="006E5C86"/>
    <w:rsid w:val="006E7E33"/>
    <w:rsid w:val="006F2A36"/>
    <w:rsid w:val="006F52BB"/>
    <w:rsid w:val="00701116"/>
    <w:rsid w:val="00703C4D"/>
    <w:rsid w:val="00706754"/>
    <w:rsid w:val="0071174C"/>
    <w:rsid w:val="00713C44"/>
    <w:rsid w:val="00731BD0"/>
    <w:rsid w:val="00734A5B"/>
    <w:rsid w:val="0074026F"/>
    <w:rsid w:val="007429F6"/>
    <w:rsid w:val="00744E76"/>
    <w:rsid w:val="00745149"/>
    <w:rsid w:val="007611C8"/>
    <w:rsid w:val="00765EA3"/>
    <w:rsid w:val="0076751C"/>
    <w:rsid w:val="00774DA4"/>
    <w:rsid w:val="00781F0F"/>
    <w:rsid w:val="007875D2"/>
    <w:rsid w:val="007A62C8"/>
    <w:rsid w:val="007B600E"/>
    <w:rsid w:val="007C361C"/>
    <w:rsid w:val="007E39CF"/>
    <w:rsid w:val="007F0F4A"/>
    <w:rsid w:val="00800258"/>
    <w:rsid w:val="00800350"/>
    <w:rsid w:val="008023F5"/>
    <w:rsid w:val="008028A4"/>
    <w:rsid w:val="00830747"/>
    <w:rsid w:val="008359CD"/>
    <w:rsid w:val="00842354"/>
    <w:rsid w:val="00846043"/>
    <w:rsid w:val="008502A3"/>
    <w:rsid w:val="008768CA"/>
    <w:rsid w:val="00880609"/>
    <w:rsid w:val="00881287"/>
    <w:rsid w:val="008933C7"/>
    <w:rsid w:val="008A1239"/>
    <w:rsid w:val="008B177B"/>
    <w:rsid w:val="008C2AEF"/>
    <w:rsid w:val="008C384C"/>
    <w:rsid w:val="008C423A"/>
    <w:rsid w:val="008D05CF"/>
    <w:rsid w:val="008D0EB7"/>
    <w:rsid w:val="008D19CA"/>
    <w:rsid w:val="008D4D6C"/>
    <w:rsid w:val="008E2D68"/>
    <w:rsid w:val="008E6756"/>
    <w:rsid w:val="0090271F"/>
    <w:rsid w:val="00902E23"/>
    <w:rsid w:val="00904BF3"/>
    <w:rsid w:val="009114D7"/>
    <w:rsid w:val="00912551"/>
    <w:rsid w:val="0091348E"/>
    <w:rsid w:val="00917CCB"/>
    <w:rsid w:val="00933FB0"/>
    <w:rsid w:val="00942EC2"/>
    <w:rsid w:val="00944B28"/>
    <w:rsid w:val="00961295"/>
    <w:rsid w:val="00963B43"/>
    <w:rsid w:val="009728B8"/>
    <w:rsid w:val="009748B5"/>
    <w:rsid w:val="0097737A"/>
    <w:rsid w:val="009A6FE1"/>
    <w:rsid w:val="009B48CB"/>
    <w:rsid w:val="009D48D7"/>
    <w:rsid w:val="009F37B7"/>
    <w:rsid w:val="00A10F02"/>
    <w:rsid w:val="00A164B4"/>
    <w:rsid w:val="00A26956"/>
    <w:rsid w:val="00A27486"/>
    <w:rsid w:val="00A53724"/>
    <w:rsid w:val="00A56066"/>
    <w:rsid w:val="00A62AE9"/>
    <w:rsid w:val="00A709BF"/>
    <w:rsid w:val="00A73129"/>
    <w:rsid w:val="00A82346"/>
    <w:rsid w:val="00A92BA1"/>
    <w:rsid w:val="00A95A32"/>
    <w:rsid w:val="00AA11D1"/>
    <w:rsid w:val="00AB4A5D"/>
    <w:rsid w:val="00AB4EDC"/>
    <w:rsid w:val="00AB7E38"/>
    <w:rsid w:val="00AC6BC6"/>
    <w:rsid w:val="00AE07BA"/>
    <w:rsid w:val="00AE62FC"/>
    <w:rsid w:val="00AE65E2"/>
    <w:rsid w:val="00AF0856"/>
    <w:rsid w:val="00AF1460"/>
    <w:rsid w:val="00B0272F"/>
    <w:rsid w:val="00B15449"/>
    <w:rsid w:val="00B25115"/>
    <w:rsid w:val="00B511D1"/>
    <w:rsid w:val="00B61A79"/>
    <w:rsid w:val="00B7780C"/>
    <w:rsid w:val="00B93086"/>
    <w:rsid w:val="00BA19ED"/>
    <w:rsid w:val="00BA4B8D"/>
    <w:rsid w:val="00BB21A4"/>
    <w:rsid w:val="00BB2AD2"/>
    <w:rsid w:val="00BB2D26"/>
    <w:rsid w:val="00BB6D0F"/>
    <w:rsid w:val="00BC0F7D"/>
    <w:rsid w:val="00BC30AB"/>
    <w:rsid w:val="00BC31B5"/>
    <w:rsid w:val="00BD150B"/>
    <w:rsid w:val="00BD3F06"/>
    <w:rsid w:val="00BD7D31"/>
    <w:rsid w:val="00BE3255"/>
    <w:rsid w:val="00BE7210"/>
    <w:rsid w:val="00BE7BF9"/>
    <w:rsid w:val="00BF128E"/>
    <w:rsid w:val="00C074DD"/>
    <w:rsid w:val="00C1496A"/>
    <w:rsid w:val="00C237C6"/>
    <w:rsid w:val="00C33079"/>
    <w:rsid w:val="00C33FA9"/>
    <w:rsid w:val="00C45231"/>
    <w:rsid w:val="00C551FF"/>
    <w:rsid w:val="00C578B8"/>
    <w:rsid w:val="00C631F8"/>
    <w:rsid w:val="00C63E71"/>
    <w:rsid w:val="00C72833"/>
    <w:rsid w:val="00C80F1D"/>
    <w:rsid w:val="00C8632E"/>
    <w:rsid w:val="00C91962"/>
    <w:rsid w:val="00C93F40"/>
    <w:rsid w:val="00C9764D"/>
    <w:rsid w:val="00CA3D0C"/>
    <w:rsid w:val="00CA6845"/>
    <w:rsid w:val="00CB4ABF"/>
    <w:rsid w:val="00CD3435"/>
    <w:rsid w:val="00CE4D72"/>
    <w:rsid w:val="00D02303"/>
    <w:rsid w:val="00D0456B"/>
    <w:rsid w:val="00D21F2B"/>
    <w:rsid w:val="00D272FA"/>
    <w:rsid w:val="00D47405"/>
    <w:rsid w:val="00D57972"/>
    <w:rsid w:val="00D675A9"/>
    <w:rsid w:val="00D738D6"/>
    <w:rsid w:val="00D755EB"/>
    <w:rsid w:val="00D76048"/>
    <w:rsid w:val="00D82E6F"/>
    <w:rsid w:val="00D87E00"/>
    <w:rsid w:val="00D9134D"/>
    <w:rsid w:val="00DA5453"/>
    <w:rsid w:val="00DA7A03"/>
    <w:rsid w:val="00DB1818"/>
    <w:rsid w:val="00DC309B"/>
    <w:rsid w:val="00DC4DA2"/>
    <w:rsid w:val="00DD172B"/>
    <w:rsid w:val="00DD4C17"/>
    <w:rsid w:val="00DD74A5"/>
    <w:rsid w:val="00DF2B1F"/>
    <w:rsid w:val="00DF32C8"/>
    <w:rsid w:val="00DF3EE9"/>
    <w:rsid w:val="00DF5FF6"/>
    <w:rsid w:val="00DF62CD"/>
    <w:rsid w:val="00E0546E"/>
    <w:rsid w:val="00E16509"/>
    <w:rsid w:val="00E44582"/>
    <w:rsid w:val="00E77645"/>
    <w:rsid w:val="00E81CDD"/>
    <w:rsid w:val="00E91C1A"/>
    <w:rsid w:val="00EA15B0"/>
    <w:rsid w:val="00EA5EA7"/>
    <w:rsid w:val="00EC4A25"/>
    <w:rsid w:val="00EE4D07"/>
    <w:rsid w:val="00EF608C"/>
    <w:rsid w:val="00F025A2"/>
    <w:rsid w:val="00F04712"/>
    <w:rsid w:val="00F13360"/>
    <w:rsid w:val="00F22EC7"/>
    <w:rsid w:val="00F2684B"/>
    <w:rsid w:val="00F27AC8"/>
    <w:rsid w:val="00F325C8"/>
    <w:rsid w:val="00F5767F"/>
    <w:rsid w:val="00F653B8"/>
    <w:rsid w:val="00F71E1E"/>
    <w:rsid w:val="00F9008D"/>
    <w:rsid w:val="00FA0541"/>
    <w:rsid w:val="00FA1266"/>
    <w:rsid w:val="00FA50B2"/>
    <w:rsid w:val="00FC1192"/>
    <w:rsid w:val="00FD481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64201F92-E671-4212-AF3D-DEC629992C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uiPriority="99"/>
    <w:lsdException w:name="footer" w:uiPriority="99"/>
    <w:lsdException w:name="caption" w:semiHidden="1" w:uiPriority="99" w:unhideWhenUsed="1" w:qFormat="1"/>
    <w:lsdException w:name="annotation reference" w:uiPriority="99" w:qFormat="1"/>
    <w:lsdException w:name="List" w:uiPriority="99"/>
    <w:lsdException w:name="Title" w:qFormat="1"/>
    <w:lsdException w:name="Body Text" w:uiPriority="99"/>
    <w:lsdException w:name="Subtitle" w:qFormat="1"/>
    <w:lsdException w:name="Followed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link w:val="berschrift1Zchn"/>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link w:val="berschrift4Zchn"/>
    <w:qFormat/>
    <w:pPr>
      <w:ind w:left="1418" w:hanging="1418"/>
      <w:outlineLvl w:val="3"/>
    </w:pPr>
    <w:rPr>
      <w:sz w:val="24"/>
    </w:rPr>
  </w:style>
  <w:style w:type="paragraph" w:styleId="berschrift5">
    <w:name w:val="heading 5"/>
    <w:basedOn w:val="berschrift4"/>
    <w:next w:val="Standard"/>
    <w:link w:val="berschrift5Zchn"/>
    <w:qFormat/>
    <w:pPr>
      <w:ind w:left="1701" w:hanging="1701"/>
      <w:outlineLvl w:val="4"/>
    </w:pPr>
    <w:rPr>
      <w:sz w:val="22"/>
    </w:rPr>
  </w:style>
  <w:style w:type="paragraph" w:styleId="berschrift6">
    <w:name w:val="heading 6"/>
    <w:basedOn w:val="H6"/>
    <w:next w:val="Standard"/>
    <w:link w:val="berschrift6Zchn"/>
    <w:qFormat/>
    <w:pPr>
      <w:outlineLvl w:val="5"/>
    </w:pPr>
  </w:style>
  <w:style w:type="paragraph" w:styleId="berschrift7">
    <w:name w:val="heading 7"/>
    <w:basedOn w:val="H6"/>
    <w:next w:val="Standard"/>
    <w:link w:val="berschrift7Zchn"/>
    <w:qFormat/>
    <w:pPr>
      <w:outlineLvl w:val="6"/>
    </w:pPr>
  </w:style>
  <w:style w:type="paragraph" w:styleId="berschrift8">
    <w:name w:val="heading 8"/>
    <w:basedOn w:val="berschrift1"/>
    <w:next w:val="Standard"/>
    <w:link w:val="berschrift8Zchn"/>
    <w:uiPriority w:val="99"/>
    <w:qFormat/>
    <w:pPr>
      <w:ind w:left="0" w:firstLine="0"/>
      <w:outlineLvl w:val="7"/>
    </w:pPr>
  </w:style>
  <w:style w:type="paragraph" w:styleId="berschrift9">
    <w:name w:val="heading 9"/>
    <w:basedOn w:val="berschrift8"/>
    <w:next w:val="Standard"/>
    <w:link w:val="berschrift9Zchn"/>
    <w:uiPriority w:val="99"/>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uiPriority w:val="99"/>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rd"/>
    <w:next w:val="Standard"/>
    <w:uiPriority w:val="99"/>
    <w:pPr>
      <w:keepLines/>
      <w:tabs>
        <w:tab w:val="center" w:pos="4536"/>
        <w:tab w:val="right" w:pos="9072"/>
      </w:tabs>
    </w:pPr>
    <w:rPr>
      <w:noProof/>
    </w:rPr>
  </w:style>
  <w:style w:type="character" w:customStyle="1" w:styleId="ZGSM">
    <w:name w:val="ZGSM"/>
  </w:style>
  <w:style w:type="paragraph" w:styleId="Kopfzeile">
    <w:name w:val="header"/>
    <w:link w:val="KopfzeileZchn"/>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semiHidden/>
    <w:pPr>
      <w:ind w:left="1701" w:hanging="1701"/>
    </w:pPr>
  </w:style>
  <w:style w:type="paragraph" w:styleId="Verzeichnis4">
    <w:name w:val="toc 4"/>
    <w:basedOn w:val="Verzeichnis3"/>
    <w:uiPriority w:val="39"/>
    <w:semiHidden/>
    <w:pPr>
      <w:ind w:left="1418" w:hanging="1418"/>
    </w:pPr>
  </w:style>
  <w:style w:type="paragraph" w:styleId="Verzeichnis3">
    <w:name w:val="toc 3"/>
    <w:basedOn w:val="Verzeichnis2"/>
    <w:uiPriority w:val="39"/>
    <w:semiHidden/>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link w:val="FuzeileZchn"/>
    <w:uiPriority w:val="99"/>
    <w:pPr>
      <w:jc w:val="center"/>
    </w:pPr>
    <w:rPr>
      <w:i/>
    </w:rPr>
  </w:style>
  <w:style w:type="paragraph" w:customStyle="1" w:styleId="TT">
    <w:name w:val="TT"/>
    <w:basedOn w:val="berschrift1"/>
    <w:next w:val="Standard"/>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Zchn"/>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Standard"/>
    <w:uiPriority w:val="99"/>
    <w:qFormat/>
    <w:pPr>
      <w:keepNext/>
      <w:keepLines/>
      <w:spacing w:after="0"/>
    </w:pPr>
    <w:rPr>
      <w:rFonts w:ascii="Arial" w:hAnsi="Arial"/>
      <w:sz w:val="18"/>
    </w:rPr>
  </w:style>
  <w:style w:type="paragraph" w:customStyle="1" w:styleId="TAH">
    <w:name w:val="TAH"/>
    <w:basedOn w:val="TAC"/>
    <w:uiPriority w:val="99"/>
    <w:qFormat/>
    <w:rPr>
      <w:b/>
    </w:rPr>
  </w:style>
  <w:style w:type="paragraph" w:customStyle="1" w:styleId="TAC">
    <w:name w:val="TAC"/>
    <w:basedOn w:val="TAL"/>
    <w:qFormat/>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Standard"/>
    <w:uiPriority w:val="99"/>
    <w:qFormat/>
    <w:pPr>
      <w:keepLines/>
      <w:ind w:left="1702" w:hanging="1418"/>
    </w:pPr>
  </w:style>
  <w:style w:type="paragraph" w:customStyle="1" w:styleId="FP">
    <w:name w:val="FP"/>
    <w:basedOn w:val="Standard"/>
    <w:uiPriority w:val="99"/>
    <w:pPr>
      <w:spacing w:after="0"/>
    </w:pPr>
  </w:style>
  <w:style w:type="paragraph" w:customStyle="1" w:styleId="NW">
    <w:name w:val="NW"/>
    <w:basedOn w:val="NO"/>
    <w:uiPriority w:val="99"/>
    <w:pPr>
      <w:spacing w:after="0"/>
    </w:pPr>
  </w:style>
  <w:style w:type="paragraph" w:customStyle="1" w:styleId="EW">
    <w:name w:val="EW"/>
    <w:basedOn w:val="EX"/>
    <w:uiPriority w:val="99"/>
    <w:qFormat/>
    <w:pPr>
      <w:spacing w:after="0"/>
    </w:pPr>
  </w:style>
  <w:style w:type="paragraph" w:customStyle="1" w:styleId="B1">
    <w:name w:val="B1"/>
    <w:basedOn w:val="Standard"/>
    <w:link w:val="B1Char"/>
    <w:qFormat/>
    <w:pPr>
      <w:ind w:left="568" w:hanging="284"/>
    </w:pPr>
  </w:style>
  <w:style w:type="paragraph" w:styleId="Verzeichnis6">
    <w:name w:val="toc 6"/>
    <w:basedOn w:val="Verzeichnis5"/>
    <w:next w:val="Standard"/>
    <w:uiPriority w:val="39"/>
    <w:semiHidden/>
    <w:pPr>
      <w:ind w:left="1985" w:hanging="1985"/>
    </w:pPr>
  </w:style>
  <w:style w:type="paragraph" w:styleId="Verzeichnis7">
    <w:name w:val="toc 7"/>
    <w:basedOn w:val="Verzeichnis6"/>
    <w:next w:val="Standard"/>
    <w:uiPriority w:val="39"/>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Standard"/>
    <w:uiPriority w:val="99"/>
    <w:pPr>
      <w:ind w:left="851" w:hanging="284"/>
    </w:pPr>
  </w:style>
  <w:style w:type="paragraph" w:customStyle="1" w:styleId="B3">
    <w:name w:val="B3"/>
    <w:basedOn w:val="Standard"/>
    <w:uiPriority w:val="99"/>
    <w:pPr>
      <w:ind w:left="1135" w:hanging="284"/>
    </w:pPr>
  </w:style>
  <w:style w:type="paragraph" w:customStyle="1" w:styleId="B4">
    <w:name w:val="B4"/>
    <w:basedOn w:val="Standard"/>
    <w:uiPriority w:val="99"/>
    <w:pPr>
      <w:ind w:left="1418" w:hanging="284"/>
    </w:pPr>
  </w:style>
  <w:style w:type="paragraph" w:customStyle="1" w:styleId="B5">
    <w:name w:val="B5"/>
    <w:basedOn w:val="Standard"/>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Standard"/>
    <w:uiPriority w:val="99"/>
    <w:rPr>
      <w:i/>
      <w:color w:val="0000FF"/>
    </w:rPr>
  </w:style>
  <w:style w:type="paragraph" w:styleId="Sprechblasentext">
    <w:name w:val="Balloon Text"/>
    <w:basedOn w:val="Standard"/>
    <w:link w:val="SprechblasentextZchn"/>
    <w:uiPriority w:val="99"/>
    <w:rsid w:val="004F0988"/>
    <w:pPr>
      <w:spacing w:after="0"/>
    </w:pPr>
    <w:rPr>
      <w:rFonts w:ascii="Segoe UI" w:hAnsi="Segoe UI" w:cs="Segoe UI"/>
      <w:sz w:val="18"/>
      <w:szCs w:val="18"/>
    </w:rPr>
  </w:style>
  <w:style w:type="character" w:customStyle="1" w:styleId="SprechblasentextZchn">
    <w:name w:val="Sprechblasentext Zchn"/>
    <w:link w:val="Sprechblasentext"/>
    <w:uiPriority w:val="99"/>
    <w:rsid w:val="004F0988"/>
    <w:rPr>
      <w:rFonts w:ascii="Segoe UI" w:hAnsi="Segoe UI" w:cs="Segoe UI"/>
      <w:sz w:val="18"/>
      <w:szCs w:val="18"/>
      <w:lang w:eastAsia="en-US"/>
    </w:rPr>
  </w:style>
  <w:style w:type="table" w:styleId="Tabellenraster">
    <w:name w:val="Table Grid"/>
    <w:basedOn w:val="NormaleTabelle"/>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qFormat/>
    <w:rsid w:val="00F13360"/>
    <w:rPr>
      <w:color w:val="954F72"/>
      <w:u w:val="single"/>
    </w:rPr>
  </w:style>
  <w:style w:type="character" w:customStyle="1" w:styleId="berschrift2Zchn">
    <w:name w:val="Überschrift 2 Zchn"/>
    <w:link w:val="berschrift2"/>
    <w:rsid w:val="008D05CF"/>
    <w:rPr>
      <w:rFonts w:ascii="Arial" w:hAnsi="Arial"/>
      <w:sz w:val="32"/>
      <w:lang w:eastAsia="en-US"/>
    </w:rPr>
  </w:style>
  <w:style w:type="character" w:customStyle="1" w:styleId="berschrift3Zchn">
    <w:name w:val="Überschrift 3 Zchn"/>
    <w:link w:val="berschrift3"/>
    <w:rsid w:val="008D05CF"/>
    <w:rPr>
      <w:rFonts w:ascii="Arial" w:hAnsi="Arial"/>
      <w:sz w:val="28"/>
      <w:lang w:eastAsia="en-US"/>
    </w:rPr>
  </w:style>
  <w:style w:type="paragraph" w:customStyle="1" w:styleId="CRCoverPage">
    <w:name w:val="CR Cover Page"/>
    <w:uiPriority w:val="99"/>
    <w:qFormat/>
    <w:rsid w:val="0009108F"/>
    <w:pPr>
      <w:spacing w:after="120"/>
    </w:pPr>
    <w:rPr>
      <w:rFonts w:ascii="Arial" w:hAnsi="Arial"/>
      <w:lang w:eastAsia="en-US"/>
    </w:rPr>
  </w:style>
  <w:style w:type="character" w:customStyle="1" w:styleId="EditorsNoteChar">
    <w:name w:val="Editor's Note Char"/>
    <w:aliases w:val="EN Char"/>
    <w:link w:val="EditorsNote"/>
    <w:qFormat/>
    <w:rsid w:val="00335062"/>
    <w:rPr>
      <w:color w:val="FF0000"/>
      <w:lang w:eastAsia="en-US"/>
    </w:rPr>
  </w:style>
  <w:style w:type="paragraph" w:styleId="berarbeitung">
    <w:name w:val="Revision"/>
    <w:hidden/>
    <w:uiPriority w:val="99"/>
    <w:semiHidden/>
    <w:rsid w:val="000D2C82"/>
    <w:rPr>
      <w:lang w:eastAsia="en-US"/>
    </w:rPr>
  </w:style>
  <w:style w:type="character" w:styleId="Kommentarzeichen">
    <w:name w:val="annotation reference"/>
    <w:basedOn w:val="Absatz-Standardschriftart"/>
    <w:uiPriority w:val="99"/>
    <w:qFormat/>
    <w:rsid w:val="00B61A79"/>
    <w:rPr>
      <w:sz w:val="16"/>
      <w:szCs w:val="16"/>
    </w:rPr>
  </w:style>
  <w:style w:type="paragraph" w:styleId="Kommentartext">
    <w:name w:val="annotation text"/>
    <w:basedOn w:val="Standard"/>
    <w:link w:val="KommentartextZchn"/>
    <w:uiPriority w:val="99"/>
    <w:qFormat/>
    <w:rsid w:val="00B61A79"/>
  </w:style>
  <w:style w:type="character" w:customStyle="1" w:styleId="KommentartextZchn">
    <w:name w:val="Kommentartext Zchn"/>
    <w:basedOn w:val="Absatz-Standardschriftart"/>
    <w:link w:val="Kommentartext"/>
    <w:uiPriority w:val="99"/>
    <w:qFormat/>
    <w:rsid w:val="00B61A79"/>
    <w:rPr>
      <w:lang w:eastAsia="en-US"/>
    </w:rPr>
  </w:style>
  <w:style w:type="paragraph" w:styleId="Kommentarthema">
    <w:name w:val="annotation subject"/>
    <w:basedOn w:val="Kommentartext"/>
    <w:next w:val="Kommentartext"/>
    <w:link w:val="KommentarthemaZchn"/>
    <w:uiPriority w:val="99"/>
    <w:rsid w:val="00B61A79"/>
    <w:rPr>
      <w:b/>
      <w:bCs/>
    </w:rPr>
  </w:style>
  <w:style w:type="character" w:customStyle="1" w:styleId="KommentarthemaZchn">
    <w:name w:val="Kommentarthema Zchn"/>
    <w:basedOn w:val="KommentartextZchn"/>
    <w:link w:val="Kommentarthema"/>
    <w:uiPriority w:val="99"/>
    <w:rsid w:val="00B61A79"/>
    <w:rPr>
      <w:b/>
      <w:bCs/>
      <w:lang w:eastAsia="en-US"/>
    </w:rPr>
  </w:style>
  <w:style w:type="character" w:customStyle="1" w:styleId="berschrift1Zchn">
    <w:name w:val="Überschrift 1 Zchn"/>
    <w:basedOn w:val="Absatz-Standardschriftart"/>
    <w:link w:val="berschrift1"/>
    <w:rsid w:val="00AB4EDC"/>
    <w:rPr>
      <w:rFonts w:ascii="Arial" w:hAnsi="Arial"/>
      <w:sz w:val="36"/>
      <w:lang w:eastAsia="en-US"/>
    </w:rPr>
  </w:style>
  <w:style w:type="character" w:customStyle="1" w:styleId="berschrift4Zchn">
    <w:name w:val="Überschrift 4 Zchn"/>
    <w:basedOn w:val="Absatz-Standardschriftart"/>
    <w:link w:val="berschrift4"/>
    <w:rsid w:val="00AB4EDC"/>
    <w:rPr>
      <w:rFonts w:ascii="Arial" w:hAnsi="Arial"/>
      <w:sz w:val="24"/>
      <w:lang w:eastAsia="en-US"/>
    </w:rPr>
  </w:style>
  <w:style w:type="character" w:customStyle="1" w:styleId="berschrift5Zchn">
    <w:name w:val="Überschrift 5 Zchn"/>
    <w:basedOn w:val="Absatz-Standardschriftart"/>
    <w:link w:val="berschrift5"/>
    <w:rsid w:val="00AB4EDC"/>
    <w:rPr>
      <w:rFonts w:ascii="Arial" w:hAnsi="Arial"/>
      <w:sz w:val="22"/>
      <w:lang w:eastAsia="en-US"/>
    </w:rPr>
  </w:style>
  <w:style w:type="character" w:customStyle="1" w:styleId="berschrift6Zchn">
    <w:name w:val="Überschrift 6 Zchn"/>
    <w:basedOn w:val="Absatz-Standardschriftart"/>
    <w:link w:val="berschrift6"/>
    <w:rsid w:val="00AB4EDC"/>
    <w:rPr>
      <w:rFonts w:ascii="Arial" w:hAnsi="Arial"/>
      <w:lang w:eastAsia="en-US"/>
    </w:rPr>
  </w:style>
  <w:style w:type="character" w:customStyle="1" w:styleId="berschrift7Zchn">
    <w:name w:val="Überschrift 7 Zchn"/>
    <w:basedOn w:val="Absatz-Standardschriftart"/>
    <w:link w:val="berschrift7"/>
    <w:rsid w:val="00AB4EDC"/>
    <w:rPr>
      <w:rFonts w:ascii="Arial" w:hAnsi="Arial"/>
      <w:lang w:eastAsia="en-US"/>
    </w:rPr>
  </w:style>
  <w:style w:type="character" w:customStyle="1" w:styleId="berschrift8Zchn">
    <w:name w:val="Überschrift 8 Zchn"/>
    <w:basedOn w:val="Absatz-Standardschriftart"/>
    <w:link w:val="berschrift8"/>
    <w:uiPriority w:val="99"/>
    <w:rsid w:val="00AB4EDC"/>
    <w:rPr>
      <w:rFonts w:ascii="Arial" w:hAnsi="Arial"/>
      <w:sz w:val="36"/>
      <w:lang w:eastAsia="en-US"/>
    </w:rPr>
  </w:style>
  <w:style w:type="character" w:customStyle="1" w:styleId="berschrift9Zchn">
    <w:name w:val="Überschrift 9 Zchn"/>
    <w:basedOn w:val="Absatz-Standardschriftart"/>
    <w:link w:val="berschrift9"/>
    <w:uiPriority w:val="99"/>
    <w:rsid w:val="00AB4EDC"/>
    <w:rPr>
      <w:rFonts w:ascii="Arial" w:hAnsi="Arial"/>
      <w:sz w:val="36"/>
      <w:lang w:eastAsia="en-US"/>
    </w:rPr>
  </w:style>
  <w:style w:type="paragraph" w:customStyle="1" w:styleId="msonormal0">
    <w:name w:val="msonormal"/>
    <w:basedOn w:val="Standard"/>
    <w:uiPriority w:val="99"/>
    <w:rsid w:val="00AB4EDC"/>
    <w:pPr>
      <w:spacing w:before="100" w:beforeAutospacing="1" w:after="100" w:afterAutospacing="1"/>
    </w:pPr>
    <w:rPr>
      <w:sz w:val="24"/>
      <w:szCs w:val="24"/>
      <w:lang w:val="en-US" w:eastAsia="zh-CN"/>
    </w:rPr>
  </w:style>
  <w:style w:type="paragraph" w:styleId="StandardWeb">
    <w:name w:val="Normal (Web)"/>
    <w:basedOn w:val="Standard"/>
    <w:uiPriority w:val="99"/>
    <w:unhideWhenUsed/>
    <w:rsid w:val="00AB4EDC"/>
    <w:pPr>
      <w:spacing w:before="100" w:beforeAutospacing="1" w:after="100" w:afterAutospacing="1"/>
    </w:pPr>
    <w:rPr>
      <w:sz w:val="24"/>
      <w:szCs w:val="24"/>
      <w:lang w:val="en-US" w:eastAsia="zh-CN"/>
    </w:rPr>
  </w:style>
  <w:style w:type="character" w:customStyle="1" w:styleId="KopfzeileZchn">
    <w:name w:val="Kopfzeile Zchn"/>
    <w:basedOn w:val="Absatz-Standardschriftart"/>
    <w:link w:val="Kopfzeile"/>
    <w:uiPriority w:val="99"/>
    <w:rsid w:val="00AB4EDC"/>
    <w:rPr>
      <w:rFonts w:ascii="Arial" w:hAnsi="Arial"/>
      <w:b/>
      <w:noProof/>
      <w:sz w:val="18"/>
      <w:lang w:eastAsia="ja-JP"/>
    </w:rPr>
  </w:style>
  <w:style w:type="character" w:customStyle="1" w:styleId="FuzeileZchn">
    <w:name w:val="Fußzeile Zchn"/>
    <w:basedOn w:val="Absatz-Standardschriftart"/>
    <w:link w:val="Fuzeile"/>
    <w:uiPriority w:val="99"/>
    <w:rsid w:val="00AB4EDC"/>
    <w:rPr>
      <w:rFonts w:ascii="Arial" w:hAnsi="Arial"/>
      <w:b/>
      <w:i/>
      <w:noProof/>
      <w:sz w:val="18"/>
      <w:lang w:eastAsia="ja-JP"/>
    </w:rPr>
  </w:style>
  <w:style w:type="paragraph" w:styleId="Beschriftung">
    <w:name w:val="caption"/>
    <w:basedOn w:val="Standard"/>
    <w:next w:val="Standard"/>
    <w:uiPriority w:val="99"/>
    <w:semiHidden/>
    <w:unhideWhenUsed/>
    <w:qFormat/>
    <w:rsid w:val="00AB4EDC"/>
    <w:pPr>
      <w:spacing w:after="200"/>
    </w:pPr>
    <w:rPr>
      <w:rFonts w:ascii="Calibri" w:eastAsia="Calibri" w:hAnsi="Calibri" w:cs="Calibri"/>
      <w:i/>
      <w:iCs/>
      <w:color w:val="44546A"/>
      <w:sz w:val="18"/>
      <w:szCs w:val="18"/>
      <w:lang w:val="en-US"/>
    </w:rPr>
  </w:style>
  <w:style w:type="paragraph" w:styleId="Liste">
    <w:name w:val="List"/>
    <w:basedOn w:val="Standard"/>
    <w:uiPriority w:val="99"/>
    <w:unhideWhenUsed/>
    <w:rsid w:val="00AB4EDC"/>
    <w:pPr>
      <w:ind w:left="283" w:hanging="283"/>
      <w:contextualSpacing/>
    </w:pPr>
  </w:style>
  <w:style w:type="paragraph" w:styleId="Textkrper">
    <w:name w:val="Body Text"/>
    <w:basedOn w:val="Standard"/>
    <w:link w:val="TextkrperZchn"/>
    <w:uiPriority w:val="99"/>
    <w:unhideWhenUsed/>
    <w:rsid w:val="00AB4EDC"/>
    <w:pPr>
      <w:tabs>
        <w:tab w:val="left" w:pos="288"/>
      </w:tabs>
      <w:spacing w:after="120" w:line="228" w:lineRule="auto"/>
      <w:ind w:firstLine="288"/>
      <w:jc w:val="both"/>
    </w:pPr>
    <w:rPr>
      <w:rFonts w:eastAsia="SimSun"/>
      <w:spacing w:val="-1"/>
      <w:lang w:val="x-none" w:eastAsia="x-none"/>
    </w:rPr>
  </w:style>
  <w:style w:type="character" w:customStyle="1" w:styleId="TextkrperZchn">
    <w:name w:val="Textkörper Zchn"/>
    <w:basedOn w:val="Absatz-Standardschriftart"/>
    <w:link w:val="Textkrper"/>
    <w:uiPriority w:val="99"/>
    <w:rsid w:val="00AB4EDC"/>
    <w:rPr>
      <w:rFonts w:eastAsia="SimSun"/>
      <w:spacing w:val="-1"/>
      <w:lang w:val="x-none" w:eastAsia="x-none"/>
    </w:rPr>
  </w:style>
  <w:style w:type="paragraph" w:styleId="Listenabsatz">
    <w:name w:val="List Paragraph"/>
    <w:basedOn w:val="Standard"/>
    <w:uiPriority w:val="34"/>
    <w:qFormat/>
    <w:rsid w:val="00AB4EDC"/>
    <w:pPr>
      <w:ind w:firstLineChars="200" w:firstLine="420"/>
    </w:pPr>
    <w:rPr>
      <w:rFonts w:eastAsiaTheme="minorEastAsia"/>
    </w:rPr>
  </w:style>
  <w:style w:type="character" w:customStyle="1" w:styleId="NOZchn">
    <w:name w:val="NO Zchn"/>
    <w:link w:val="NO"/>
    <w:locked/>
    <w:rsid w:val="00AB4EDC"/>
    <w:rPr>
      <w:lang w:eastAsia="en-US"/>
    </w:rPr>
  </w:style>
  <w:style w:type="character" w:customStyle="1" w:styleId="B1Char">
    <w:name w:val="B1 Char"/>
    <w:link w:val="B1"/>
    <w:qFormat/>
    <w:locked/>
    <w:rsid w:val="00AB4EDC"/>
    <w:rPr>
      <w:lang w:eastAsia="en-US"/>
    </w:rPr>
  </w:style>
  <w:style w:type="character" w:customStyle="1" w:styleId="THChar">
    <w:name w:val="TH Char"/>
    <w:link w:val="TH"/>
    <w:qFormat/>
    <w:locked/>
    <w:rsid w:val="00AB4EDC"/>
    <w:rPr>
      <w:rFonts w:ascii="Arial" w:hAnsi="Arial"/>
      <w:b/>
      <w:lang w:eastAsia="en-US"/>
    </w:rPr>
  </w:style>
  <w:style w:type="character" w:customStyle="1" w:styleId="TFChar">
    <w:name w:val="TF Char"/>
    <w:link w:val="TF"/>
    <w:qFormat/>
    <w:locked/>
    <w:rsid w:val="00AB4EDC"/>
    <w:rPr>
      <w:rFonts w:ascii="Arial" w:hAnsi="Arial"/>
      <w:b/>
      <w:lang w:eastAsia="en-US"/>
    </w:rPr>
  </w:style>
  <w:style w:type="paragraph" w:customStyle="1" w:styleId="paragraph">
    <w:name w:val="paragraph"/>
    <w:basedOn w:val="Standard"/>
    <w:uiPriority w:val="99"/>
    <w:rsid w:val="00AB4EDC"/>
    <w:pPr>
      <w:spacing w:before="100" w:beforeAutospacing="1" w:after="100" w:afterAutospacing="1"/>
    </w:pPr>
    <w:rPr>
      <w:rFonts w:ascii="Calibri" w:eastAsia="Calibri" w:hAnsi="Calibri" w:cs="Calibri"/>
      <w:sz w:val="22"/>
      <w:szCs w:val="22"/>
      <w:lang w:val="en-US"/>
    </w:rPr>
  </w:style>
  <w:style w:type="character" w:customStyle="1" w:styleId="THZchn">
    <w:name w:val="TH Zchn"/>
    <w:locked/>
    <w:rsid w:val="00AB4EDC"/>
    <w:rPr>
      <w:rFonts w:ascii="Arial" w:hAnsi="Arial" w:cs="Arial" w:hint="default"/>
      <w:b/>
      <w:bCs w:val="0"/>
      <w:lang w:eastAsia="en-US"/>
    </w:rPr>
  </w:style>
  <w:style w:type="character" w:customStyle="1" w:styleId="null1">
    <w:name w:val="null1"/>
    <w:basedOn w:val="Absatz-Standardschriftart"/>
    <w:rsid w:val="00AB4EDC"/>
  </w:style>
  <w:style w:type="character" w:customStyle="1" w:styleId="NOChar">
    <w:name w:val="NO Char"/>
    <w:qFormat/>
    <w:rsid w:val="00AB4ED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675175">
      <w:bodyDiv w:val="1"/>
      <w:marLeft w:val="0"/>
      <w:marRight w:val="0"/>
      <w:marTop w:val="0"/>
      <w:marBottom w:val="0"/>
      <w:divBdr>
        <w:top w:val="none" w:sz="0" w:space="0" w:color="auto"/>
        <w:left w:val="none" w:sz="0" w:space="0" w:color="auto"/>
        <w:bottom w:val="none" w:sz="0" w:space="0" w:color="auto"/>
        <w:right w:val="none" w:sz="0" w:space="0" w:color="auto"/>
      </w:divBdr>
    </w:div>
    <w:div w:id="479228896">
      <w:bodyDiv w:val="1"/>
      <w:marLeft w:val="0"/>
      <w:marRight w:val="0"/>
      <w:marTop w:val="0"/>
      <w:marBottom w:val="0"/>
      <w:divBdr>
        <w:top w:val="none" w:sz="0" w:space="0" w:color="auto"/>
        <w:left w:val="none" w:sz="0" w:space="0" w:color="auto"/>
        <w:bottom w:val="none" w:sz="0" w:space="0" w:color="auto"/>
        <w:right w:val="none" w:sz="0" w:space="0" w:color="auto"/>
      </w:divBdr>
    </w:div>
    <w:div w:id="686564173">
      <w:bodyDiv w:val="1"/>
      <w:marLeft w:val="0"/>
      <w:marRight w:val="0"/>
      <w:marTop w:val="0"/>
      <w:marBottom w:val="0"/>
      <w:divBdr>
        <w:top w:val="none" w:sz="0" w:space="0" w:color="auto"/>
        <w:left w:val="none" w:sz="0" w:space="0" w:color="auto"/>
        <w:bottom w:val="none" w:sz="0" w:space="0" w:color="auto"/>
        <w:right w:val="none" w:sz="0" w:space="0" w:color="auto"/>
      </w:divBdr>
    </w:div>
    <w:div w:id="6921492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package" Target="embeddings/Microsoft_Visio-Zeichnung1.vsdx"/><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4.jpeg"/><Relationship Id="rId2" Type="http://schemas.openxmlformats.org/officeDocument/2006/relationships/customXml" Target="../customXml/item1.xml"/><Relationship Id="rId16" Type="http://schemas.openxmlformats.org/officeDocument/2006/relationships/image" Target="media/image8.jpeg"/><Relationship Id="rId20" Type="http://schemas.openxmlformats.org/officeDocument/2006/relationships/image" Target="media/image11.emf"/><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package" Target="embeddings/Microsoft_Visio-Zeichnung.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yperlink" Target="https://www.sciencedirect.com/science/article/pii/S1383762120301788" TargetMode="External"/><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Pages>
  <Words>10705</Words>
  <Characters>67442</Characters>
  <Application>Microsoft Office Word</Application>
  <DocSecurity>0</DocSecurity>
  <Lines>562</Lines>
  <Paragraphs>155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77992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DT</cp:lastModifiedBy>
  <cp:revision>26</cp:revision>
  <cp:lastPrinted>2019-02-25T14:05:00Z</cp:lastPrinted>
  <dcterms:created xsi:type="dcterms:W3CDTF">2023-02-10T17:16:00Z</dcterms:created>
  <dcterms:modified xsi:type="dcterms:W3CDTF">2023-02-10T19:16:00Z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2022-12-22T09:50:07Z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8fc1f00e-a49f-4b41-98f2-944202f7795f</vt:lpwstr>
  </property>
  <property fmtid="{D5CDD505-2E9C-101B-9397-08002B2CF9AE}" pid="8" name="MSIP_Label_55339bf0-f345-473a-9ec8-6ca7c8197055_ContentBits">
    <vt:lpwstr>0</vt:lpwstr>
  </property>
</Properties>
</file>